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BB0E63" w14:textId="38531F39" w:rsidR="005C666F" w:rsidRPr="007B6D47" w:rsidRDefault="005C666F" w:rsidP="0040001F">
      <w:pPr>
        <w:spacing w:after="0"/>
        <w:rPr>
          <w:rFonts w:ascii="Arial" w:eastAsia="Times New Roman" w:hAnsi="Arial" w:cs="Arial"/>
          <w:color w:val="000000"/>
          <w:sz w:val="16"/>
          <w:szCs w:val="16"/>
          <w:lang w:val="en-GB" w:eastAsia="zh-CN"/>
        </w:rPr>
      </w:pPr>
      <w:bookmarkStart w:id="0" w:name="_Hlk491845607"/>
      <w:bookmarkStart w:id="1" w:name="_Ref399006623"/>
      <w:bookmarkStart w:id="2" w:name="_Toc92513360"/>
      <w:r w:rsidRPr="003075FC">
        <w:rPr>
          <w:rFonts w:ascii="Arial" w:eastAsia="Times New Roman" w:hAnsi="Arial" w:cs="Arial"/>
          <w:b/>
          <w:sz w:val="24"/>
          <w:szCs w:val="24"/>
          <w:lang w:val="en-GB"/>
        </w:rPr>
        <w:t xml:space="preserve">3GPP TSG-RAN </w:t>
      </w:r>
      <w:proofErr w:type="spellStart"/>
      <w:r w:rsidRPr="003075FC">
        <w:rPr>
          <w:rFonts w:ascii="Arial" w:eastAsia="Times New Roman" w:hAnsi="Arial" w:cs="Arial"/>
          <w:b/>
          <w:sz w:val="24"/>
          <w:szCs w:val="24"/>
          <w:lang w:val="en-GB"/>
        </w:rPr>
        <w:t>WG4</w:t>
      </w:r>
      <w:proofErr w:type="spellEnd"/>
      <w:r w:rsidRPr="003075FC">
        <w:rPr>
          <w:rFonts w:ascii="Arial" w:eastAsia="Times New Roman" w:hAnsi="Arial" w:cs="Arial"/>
          <w:b/>
          <w:sz w:val="24"/>
          <w:szCs w:val="24"/>
          <w:lang w:val="en-GB"/>
        </w:rPr>
        <w:t xml:space="preserve"> Meeting #9</w:t>
      </w:r>
      <w:r w:rsidR="00263276" w:rsidRPr="003075FC">
        <w:rPr>
          <w:rFonts w:ascii="Arial" w:eastAsia="Times New Roman" w:hAnsi="Arial" w:cs="Arial"/>
          <w:b/>
          <w:sz w:val="24"/>
          <w:szCs w:val="24"/>
          <w:lang w:val="en-GB"/>
        </w:rPr>
        <w:t>8-Bis-e</w:t>
      </w:r>
      <w:r w:rsidR="0040001F" w:rsidRPr="007B6D47">
        <w:rPr>
          <w:rFonts w:cs="Arial"/>
          <w:b/>
          <w:sz w:val="24"/>
          <w:szCs w:val="24"/>
          <w:lang w:val="en-GB"/>
        </w:rPr>
        <w:tab/>
      </w:r>
      <w:r w:rsidR="0040001F" w:rsidRPr="007B6D47">
        <w:rPr>
          <w:rFonts w:cs="Arial"/>
          <w:b/>
          <w:sz w:val="24"/>
          <w:szCs w:val="24"/>
          <w:lang w:val="en-GB"/>
        </w:rPr>
        <w:tab/>
      </w:r>
      <w:r w:rsidR="0040001F" w:rsidRPr="007B6D47">
        <w:rPr>
          <w:rFonts w:cs="Arial"/>
          <w:b/>
          <w:sz w:val="24"/>
          <w:szCs w:val="24"/>
          <w:lang w:val="en-GB"/>
        </w:rPr>
        <w:tab/>
      </w:r>
      <w:r w:rsidR="0040001F" w:rsidRPr="007B6D47">
        <w:rPr>
          <w:rFonts w:cs="Arial"/>
          <w:b/>
          <w:sz w:val="24"/>
          <w:szCs w:val="24"/>
          <w:lang w:val="en-GB"/>
        </w:rPr>
        <w:tab/>
      </w:r>
      <w:r w:rsidR="0040001F" w:rsidRPr="007B6D47">
        <w:rPr>
          <w:rFonts w:cs="Arial"/>
          <w:b/>
          <w:sz w:val="24"/>
          <w:szCs w:val="24"/>
          <w:lang w:val="en-GB"/>
        </w:rPr>
        <w:tab/>
      </w:r>
      <w:r w:rsidR="0040001F" w:rsidRPr="007B6D47">
        <w:rPr>
          <w:rFonts w:cs="Arial"/>
          <w:b/>
          <w:sz w:val="24"/>
          <w:szCs w:val="24"/>
          <w:lang w:val="en-GB"/>
        </w:rPr>
        <w:tab/>
      </w:r>
      <w:r w:rsidR="0040001F" w:rsidRPr="007B6D47">
        <w:rPr>
          <w:rFonts w:cs="Arial"/>
          <w:b/>
          <w:sz w:val="24"/>
          <w:szCs w:val="24"/>
          <w:lang w:val="en-GB"/>
        </w:rPr>
        <w:tab/>
      </w:r>
      <w:r w:rsidR="0040001F" w:rsidRPr="007B6D47">
        <w:rPr>
          <w:rFonts w:cs="Arial"/>
          <w:b/>
          <w:sz w:val="24"/>
          <w:szCs w:val="24"/>
          <w:lang w:val="en-GB"/>
        </w:rPr>
        <w:tab/>
      </w:r>
      <w:r w:rsidR="0040001F" w:rsidRPr="007B6D47">
        <w:rPr>
          <w:rFonts w:cs="Arial"/>
          <w:b/>
          <w:sz w:val="24"/>
          <w:szCs w:val="24"/>
          <w:lang w:val="en-GB"/>
        </w:rPr>
        <w:tab/>
      </w:r>
      <w:r w:rsidR="0040001F" w:rsidRPr="007B6D47">
        <w:rPr>
          <w:rFonts w:cs="Arial"/>
          <w:b/>
          <w:sz w:val="24"/>
          <w:szCs w:val="24"/>
          <w:lang w:val="en-GB"/>
        </w:rPr>
        <w:tab/>
      </w:r>
      <w:r w:rsidR="0040001F" w:rsidRPr="007B6D47">
        <w:rPr>
          <w:rFonts w:cs="Arial"/>
          <w:b/>
          <w:sz w:val="24"/>
          <w:szCs w:val="24"/>
          <w:lang w:val="en-GB"/>
        </w:rPr>
        <w:tab/>
      </w:r>
      <w:r w:rsidR="0040001F" w:rsidRPr="007B6D47">
        <w:rPr>
          <w:rFonts w:cs="Arial"/>
          <w:b/>
          <w:sz w:val="24"/>
          <w:szCs w:val="24"/>
          <w:lang w:val="en-GB"/>
        </w:rPr>
        <w:tab/>
      </w:r>
      <w:r w:rsidR="0040001F" w:rsidRPr="007B6D47">
        <w:rPr>
          <w:rFonts w:cs="Arial"/>
          <w:b/>
          <w:sz w:val="24"/>
          <w:szCs w:val="24"/>
          <w:lang w:val="en-GB"/>
        </w:rPr>
        <w:tab/>
      </w:r>
      <w:r w:rsidR="0040001F" w:rsidRPr="007B6D47">
        <w:rPr>
          <w:rFonts w:cs="Arial"/>
          <w:b/>
          <w:sz w:val="24"/>
          <w:szCs w:val="24"/>
          <w:lang w:val="en-GB"/>
        </w:rPr>
        <w:tab/>
      </w:r>
      <w:proofErr w:type="spellStart"/>
      <w:r w:rsidR="00CA674F" w:rsidRPr="007B6D47">
        <w:rPr>
          <w:rFonts w:ascii="Arial" w:eastAsia="Times New Roman" w:hAnsi="Arial" w:cs="Arial"/>
          <w:b/>
          <w:sz w:val="24"/>
          <w:szCs w:val="24"/>
          <w:lang w:val="en-GB"/>
        </w:rPr>
        <w:t>R4</w:t>
      </w:r>
      <w:proofErr w:type="spellEnd"/>
      <w:r w:rsidR="00CA674F" w:rsidRPr="007B6D47">
        <w:rPr>
          <w:rFonts w:ascii="Arial" w:eastAsia="Times New Roman" w:hAnsi="Arial" w:cs="Arial"/>
          <w:b/>
          <w:sz w:val="24"/>
          <w:szCs w:val="24"/>
          <w:lang w:val="en-GB"/>
        </w:rPr>
        <w:t>-2106467</w:t>
      </w:r>
    </w:p>
    <w:p w14:paraId="00238F8F" w14:textId="67E18DFE" w:rsidR="005C666F" w:rsidRPr="003075FC" w:rsidRDefault="0025212D" w:rsidP="005C666F">
      <w:pPr>
        <w:pStyle w:val="CRCoverPage"/>
        <w:tabs>
          <w:tab w:val="right" w:pos="9639"/>
        </w:tabs>
        <w:spacing w:after="0"/>
        <w:rPr>
          <w:rFonts w:cs="Arial"/>
          <w:b/>
          <w:sz w:val="24"/>
          <w:szCs w:val="24"/>
        </w:rPr>
      </w:pPr>
      <w:r w:rsidRPr="00FF7E1C">
        <w:rPr>
          <w:rFonts w:cs="Arial"/>
          <w:b/>
          <w:sz w:val="24"/>
          <w:szCs w:val="24"/>
        </w:rPr>
        <w:t>Online</w:t>
      </w:r>
      <w:r w:rsidR="00C82B50" w:rsidRPr="00FF7E1C">
        <w:rPr>
          <w:rFonts w:cs="Arial"/>
          <w:b/>
          <w:sz w:val="24"/>
          <w:szCs w:val="24"/>
        </w:rPr>
        <w:t xml:space="preserve">, </w:t>
      </w:r>
      <w:r w:rsidR="00DF3F75" w:rsidRPr="00FF7E1C">
        <w:rPr>
          <w:rFonts w:cs="Arial"/>
          <w:b/>
          <w:sz w:val="24"/>
          <w:szCs w:val="24"/>
        </w:rPr>
        <w:t>1</w:t>
      </w:r>
      <w:r w:rsidR="0006342B" w:rsidRPr="00FF7E1C">
        <w:rPr>
          <w:rFonts w:cs="Arial"/>
          <w:b/>
          <w:sz w:val="24"/>
          <w:szCs w:val="24"/>
        </w:rPr>
        <w:t xml:space="preserve">2 – </w:t>
      </w:r>
      <w:r w:rsidR="00263276" w:rsidRPr="00FF7E1C">
        <w:rPr>
          <w:rFonts w:cs="Arial"/>
          <w:b/>
          <w:sz w:val="24"/>
          <w:szCs w:val="24"/>
        </w:rPr>
        <w:t>21</w:t>
      </w:r>
      <w:r w:rsidR="0006342B" w:rsidRPr="00FF7E1C">
        <w:rPr>
          <w:rFonts w:cs="Arial"/>
          <w:b/>
          <w:sz w:val="24"/>
          <w:szCs w:val="24"/>
        </w:rPr>
        <w:t xml:space="preserve"> </w:t>
      </w:r>
      <w:proofErr w:type="gramStart"/>
      <w:r w:rsidR="00472F63">
        <w:rPr>
          <w:rFonts w:cs="Arial"/>
          <w:b/>
          <w:sz w:val="24"/>
          <w:szCs w:val="24"/>
        </w:rPr>
        <w:t>April</w:t>
      </w:r>
      <w:r w:rsidR="007C43EE" w:rsidRPr="00FF7E1C">
        <w:rPr>
          <w:rFonts w:cs="Arial"/>
          <w:b/>
          <w:sz w:val="24"/>
          <w:szCs w:val="24"/>
        </w:rPr>
        <w:t>,</w:t>
      </w:r>
      <w:proofErr w:type="gramEnd"/>
      <w:r w:rsidR="005C666F" w:rsidRPr="00472F63">
        <w:rPr>
          <w:rFonts w:cs="Arial"/>
          <w:b/>
          <w:sz w:val="24"/>
          <w:szCs w:val="24"/>
        </w:rPr>
        <w:t xml:space="preserve"> 20</w:t>
      </w:r>
      <w:bookmarkEnd w:id="0"/>
      <w:r w:rsidR="00C82B50" w:rsidRPr="00472F63">
        <w:rPr>
          <w:rFonts w:cs="Arial"/>
          <w:b/>
          <w:sz w:val="24"/>
          <w:szCs w:val="24"/>
        </w:rPr>
        <w:t>2</w:t>
      </w:r>
      <w:r w:rsidR="00263276" w:rsidRPr="0059727D">
        <w:rPr>
          <w:rFonts w:cs="Arial"/>
          <w:b/>
          <w:sz w:val="24"/>
          <w:szCs w:val="24"/>
        </w:rPr>
        <w:t>1</w:t>
      </w:r>
    </w:p>
    <w:p w14:paraId="213EFC5F" w14:textId="05B852BA" w:rsidR="0087636F" w:rsidRPr="007B6D47" w:rsidRDefault="0087636F" w:rsidP="00EB2377">
      <w:pPr>
        <w:spacing w:after="120"/>
        <w:ind w:left="1985" w:hanging="1985"/>
        <w:rPr>
          <w:rFonts w:ascii="Arial" w:hAnsi="Arial" w:cs="Arial"/>
          <w:b/>
          <w:lang w:val="en-GB"/>
        </w:rPr>
      </w:pPr>
    </w:p>
    <w:p w14:paraId="08649F6F" w14:textId="245DF02C" w:rsidR="00EB2377" w:rsidRPr="007B6D47" w:rsidRDefault="00EB2377" w:rsidP="00EB2377">
      <w:pPr>
        <w:spacing w:after="120"/>
        <w:ind w:left="1985" w:hanging="1985"/>
        <w:rPr>
          <w:rFonts w:ascii="Arial" w:eastAsia="MS Mincho" w:hAnsi="Arial" w:cs="Arial"/>
          <w:bCs/>
          <w:lang w:val="en-GB"/>
        </w:rPr>
      </w:pPr>
      <w:r w:rsidRPr="007B6D47">
        <w:rPr>
          <w:rFonts w:ascii="Arial" w:hAnsi="Arial" w:cs="Arial"/>
          <w:b/>
          <w:lang w:val="en-GB"/>
        </w:rPr>
        <w:t>Source:</w:t>
      </w:r>
      <w:r w:rsidRPr="007B6D47">
        <w:rPr>
          <w:rFonts w:ascii="Arial" w:hAnsi="Arial" w:cs="Arial"/>
          <w:b/>
          <w:lang w:val="en-GB"/>
        </w:rPr>
        <w:tab/>
      </w:r>
      <w:r w:rsidR="00CD6F8D" w:rsidRPr="007B6D47">
        <w:rPr>
          <w:rFonts w:ascii="Arial" w:eastAsia="Batang" w:hAnsi="Arial" w:cs="Arial"/>
          <w:lang w:val="en-GB" w:eastAsia="zh-CN"/>
        </w:rPr>
        <w:t>Intel</w:t>
      </w:r>
      <w:r w:rsidR="005C666F" w:rsidRPr="007B6D47">
        <w:rPr>
          <w:rFonts w:ascii="Arial" w:eastAsia="Batang" w:hAnsi="Arial" w:cs="Arial"/>
          <w:lang w:val="en-GB" w:eastAsia="zh-CN"/>
        </w:rPr>
        <w:t xml:space="preserve"> Corporation</w:t>
      </w:r>
    </w:p>
    <w:p w14:paraId="17450D6A" w14:textId="2986FD08" w:rsidR="00EB2377" w:rsidRPr="007B6D47" w:rsidRDefault="00EB2377" w:rsidP="00EB2377">
      <w:pPr>
        <w:spacing w:after="120"/>
        <w:ind w:left="1985" w:hanging="1985"/>
        <w:rPr>
          <w:rFonts w:ascii="Arial" w:eastAsia="MS Mincho" w:hAnsi="Arial" w:cs="Arial"/>
          <w:bCs/>
          <w:lang w:val="en-GB"/>
        </w:rPr>
      </w:pPr>
      <w:r w:rsidRPr="007B6D47">
        <w:rPr>
          <w:rFonts w:ascii="Arial" w:hAnsi="Arial" w:cs="Arial"/>
          <w:b/>
          <w:lang w:val="en-GB"/>
        </w:rPr>
        <w:t>Title:</w:t>
      </w:r>
      <w:r w:rsidRPr="007B6D47">
        <w:rPr>
          <w:rFonts w:ascii="Arial" w:hAnsi="Arial" w:cs="Arial"/>
          <w:b/>
          <w:lang w:val="en-GB"/>
        </w:rPr>
        <w:tab/>
      </w:r>
      <w:r w:rsidR="008E1DB6" w:rsidRPr="007B6D47">
        <w:rPr>
          <w:rFonts w:ascii="Arial" w:eastAsia="MS Mincho" w:hAnsi="Arial" w:cs="Arial"/>
          <w:lang w:val="en-GB" w:eastAsia="ja-JP"/>
        </w:rPr>
        <w:t>On frequency definition on 52.6 – 71 GHz</w:t>
      </w:r>
    </w:p>
    <w:p w14:paraId="4F2055CD" w14:textId="34864037" w:rsidR="00EB2377" w:rsidRPr="007B6D47" w:rsidRDefault="00EB2377" w:rsidP="00EB2377">
      <w:pPr>
        <w:spacing w:after="120"/>
        <w:ind w:left="1985" w:hanging="1985"/>
        <w:rPr>
          <w:rFonts w:ascii="Arial" w:eastAsia="MS Mincho" w:hAnsi="Arial" w:cs="Arial"/>
          <w:lang w:val="en-GB"/>
        </w:rPr>
      </w:pPr>
      <w:r w:rsidRPr="007B6D47">
        <w:rPr>
          <w:rFonts w:ascii="Arial" w:hAnsi="Arial" w:cs="Arial"/>
          <w:b/>
          <w:lang w:val="en-GB"/>
        </w:rPr>
        <w:t>Agenda item:</w:t>
      </w:r>
      <w:r w:rsidRPr="007B6D47">
        <w:rPr>
          <w:rFonts w:ascii="Arial" w:hAnsi="Arial" w:cs="Arial"/>
          <w:b/>
          <w:lang w:val="en-GB"/>
        </w:rPr>
        <w:tab/>
      </w:r>
      <w:r w:rsidR="0074122B" w:rsidRPr="007B6D47">
        <w:rPr>
          <w:rFonts w:ascii="Arial" w:eastAsia="MS Mincho" w:hAnsi="Arial" w:cs="Arial"/>
          <w:lang w:val="en-GB"/>
        </w:rPr>
        <w:t>8.12.</w:t>
      </w:r>
      <w:r w:rsidR="008E1DB6" w:rsidRPr="007B6D47">
        <w:rPr>
          <w:rFonts w:ascii="Arial" w:eastAsia="MS Mincho" w:hAnsi="Arial" w:cs="Arial"/>
          <w:lang w:val="en-GB"/>
        </w:rPr>
        <w:t>6</w:t>
      </w:r>
    </w:p>
    <w:p w14:paraId="26887F74" w14:textId="3D3FC2AB" w:rsidR="00EB2377" w:rsidRPr="007B6D47" w:rsidRDefault="00EB2377" w:rsidP="00EB2377">
      <w:pPr>
        <w:spacing w:after="120"/>
        <w:ind w:left="1985" w:hanging="1985"/>
        <w:rPr>
          <w:rFonts w:ascii="Arial" w:eastAsia="MS Mincho" w:hAnsi="Arial" w:cs="Arial"/>
          <w:bCs/>
          <w:lang w:val="en-GB" w:eastAsia="ja-JP"/>
        </w:rPr>
      </w:pPr>
      <w:r w:rsidRPr="007B6D47">
        <w:rPr>
          <w:rFonts w:ascii="Arial" w:hAnsi="Arial" w:cs="Arial"/>
          <w:b/>
          <w:lang w:val="en-GB"/>
        </w:rPr>
        <w:t>Document for:</w:t>
      </w:r>
      <w:r w:rsidRPr="007B6D47">
        <w:rPr>
          <w:rFonts w:ascii="Arial" w:hAnsi="Arial" w:cs="Arial"/>
          <w:b/>
          <w:lang w:val="en-GB"/>
        </w:rPr>
        <w:tab/>
      </w:r>
      <w:r w:rsidR="009B7546" w:rsidRPr="007B6D47">
        <w:rPr>
          <w:rFonts w:ascii="Arial" w:eastAsia="MS Mincho" w:hAnsi="Arial" w:cs="Arial"/>
          <w:bCs/>
          <w:lang w:val="en-GB" w:eastAsia="ja-JP"/>
        </w:rPr>
        <w:t>D</w:t>
      </w:r>
      <w:r w:rsidR="003018ED" w:rsidRPr="007B6D47">
        <w:rPr>
          <w:rFonts w:ascii="Arial" w:eastAsia="MS Mincho" w:hAnsi="Arial" w:cs="Arial"/>
          <w:bCs/>
          <w:lang w:val="en-GB" w:eastAsia="ja-JP"/>
        </w:rPr>
        <w:t>iscussion</w:t>
      </w:r>
    </w:p>
    <w:bookmarkEnd w:id="1"/>
    <w:bookmarkEnd w:id="2"/>
    <w:p w14:paraId="5D8E40C8" w14:textId="0C6A5DAF" w:rsidR="00F268D5" w:rsidRPr="007B6D47" w:rsidRDefault="00F268D5" w:rsidP="00FF7E1C">
      <w:pPr>
        <w:pStyle w:val="Heading1"/>
        <w:rPr>
          <w:lang w:val="en-GB" w:eastAsia="zh-CN"/>
        </w:rPr>
      </w:pPr>
      <w:r w:rsidRPr="007B6D47">
        <w:rPr>
          <w:lang w:val="en-GB" w:eastAsia="zh-CN"/>
        </w:rPr>
        <w:t>Background</w:t>
      </w:r>
    </w:p>
    <w:p w14:paraId="6EAEEF01" w14:textId="32707D94" w:rsidR="00E40514" w:rsidRPr="007B6D47" w:rsidRDefault="00E40514" w:rsidP="00F268D5">
      <w:pPr>
        <w:rPr>
          <w:lang w:val="en-GB"/>
        </w:rPr>
      </w:pPr>
      <w:r w:rsidRPr="007B6D47">
        <w:rPr>
          <w:lang w:val="en-GB"/>
        </w:rPr>
        <w:t xml:space="preserve">In </w:t>
      </w:r>
      <w:proofErr w:type="spellStart"/>
      <w:r w:rsidRPr="007B6D47">
        <w:rPr>
          <w:lang w:val="en-GB"/>
        </w:rPr>
        <w:t>RAN#90-e</w:t>
      </w:r>
      <w:proofErr w:type="spellEnd"/>
      <w:r w:rsidRPr="007B6D47">
        <w:rPr>
          <w:lang w:val="en-GB"/>
        </w:rPr>
        <w:t xml:space="preserve">, </w:t>
      </w:r>
      <w:r w:rsidR="007C46FB" w:rsidRPr="007B6D47">
        <w:rPr>
          <w:lang w:val="en-GB"/>
        </w:rPr>
        <w:t xml:space="preserve">the </w:t>
      </w:r>
      <w:proofErr w:type="gramStart"/>
      <w:r w:rsidR="007C46FB" w:rsidRPr="007B6D47">
        <w:rPr>
          <w:lang w:val="en-GB"/>
        </w:rPr>
        <w:t>definition</w:t>
      </w:r>
      <w:proofErr w:type="gramEnd"/>
      <w:r w:rsidR="007C46FB" w:rsidRPr="007B6D47">
        <w:rPr>
          <w:lang w:val="en-GB"/>
        </w:rPr>
        <w:t xml:space="preserve"> and notations of the frequency range 52.6 – 71 GHz </w:t>
      </w:r>
      <w:r w:rsidR="003018ED" w:rsidRPr="007B6D47">
        <w:rPr>
          <w:lang w:val="en-GB"/>
        </w:rPr>
        <w:t xml:space="preserve">were </w:t>
      </w:r>
      <w:r w:rsidR="007C46FB" w:rsidRPr="007B6D47">
        <w:rPr>
          <w:lang w:val="en-GB"/>
        </w:rPr>
        <w:t>discussed</w:t>
      </w:r>
      <w:r w:rsidR="007F18FD" w:rsidRPr="007B6D47">
        <w:rPr>
          <w:lang w:val="en-GB"/>
        </w:rPr>
        <w:t>. Email discussion summarized as follow</w:t>
      </w:r>
      <w:r w:rsidR="003018ED" w:rsidRPr="007B6D47">
        <w:rPr>
          <w:lang w:val="en-GB"/>
        </w:rPr>
        <w:t>s:</w:t>
      </w:r>
    </w:p>
    <w:p w14:paraId="1797CB8B" w14:textId="77777777" w:rsidR="009614E4" w:rsidRPr="007B6D47" w:rsidRDefault="009614E4" w:rsidP="007B6D47">
      <w:pPr>
        <w:pStyle w:val="ListParagraph"/>
        <w:numPr>
          <w:ilvl w:val="0"/>
          <w:numId w:val="26"/>
        </w:numPr>
        <w:ind w:left="714" w:hanging="357"/>
        <w:contextualSpacing w:val="0"/>
        <w:rPr>
          <w:i/>
          <w:iCs/>
          <w:lang w:val="en-GB"/>
        </w:rPr>
      </w:pPr>
      <w:r w:rsidRPr="007B6D47">
        <w:rPr>
          <w:i/>
          <w:iCs/>
          <w:lang w:val="en-GB"/>
        </w:rPr>
        <w:t xml:space="preserve">Introduce </w:t>
      </w:r>
      <w:proofErr w:type="spellStart"/>
      <w:r w:rsidRPr="007B6D47">
        <w:rPr>
          <w:i/>
          <w:iCs/>
          <w:lang w:val="en-GB"/>
        </w:rPr>
        <w:t>FR3</w:t>
      </w:r>
      <w:proofErr w:type="spellEnd"/>
      <w:r w:rsidRPr="007B6D47">
        <w:rPr>
          <w:i/>
          <w:iCs/>
          <w:lang w:val="en-GB"/>
        </w:rPr>
        <w:t>: Nokia, Charter Communications, Samsung, OPPO, </w:t>
      </w:r>
      <w:proofErr w:type="spellStart"/>
      <w:r w:rsidRPr="007B6D47">
        <w:rPr>
          <w:i/>
          <w:iCs/>
          <w:lang w:val="en-GB"/>
        </w:rPr>
        <w:t>InterDigital</w:t>
      </w:r>
      <w:proofErr w:type="spellEnd"/>
      <w:r w:rsidRPr="007B6D47">
        <w:rPr>
          <w:i/>
          <w:iCs/>
          <w:lang w:val="en-GB"/>
        </w:rPr>
        <w:t>, Lenovo, Motorola Mobility, Qualcomm, Apple, Sony, AT&amp;T (</w:t>
      </w:r>
      <w:proofErr w:type="gramStart"/>
      <w:r w:rsidRPr="007B6D47">
        <w:rPr>
          <w:i/>
          <w:iCs/>
          <w:lang w:val="en-GB"/>
        </w:rPr>
        <w:t>11)​</w:t>
      </w:r>
      <w:proofErr w:type="gramEnd"/>
    </w:p>
    <w:p w14:paraId="35685F40" w14:textId="77777777" w:rsidR="009614E4" w:rsidRPr="007B6D47" w:rsidRDefault="009614E4" w:rsidP="007B6D47">
      <w:pPr>
        <w:pStyle w:val="ListParagraph"/>
        <w:numPr>
          <w:ilvl w:val="0"/>
          <w:numId w:val="26"/>
        </w:numPr>
        <w:ind w:left="714" w:hanging="357"/>
        <w:contextualSpacing w:val="0"/>
        <w:rPr>
          <w:i/>
          <w:iCs/>
          <w:lang w:val="en-GB"/>
        </w:rPr>
      </w:pPr>
      <w:r w:rsidRPr="007B6D47">
        <w:rPr>
          <w:i/>
          <w:iCs/>
          <w:lang w:val="en-GB"/>
        </w:rPr>
        <w:t xml:space="preserve">Reuse </w:t>
      </w:r>
      <w:proofErr w:type="spellStart"/>
      <w:r w:rsidRPr="007B6D47">
        <w:rPr>
          <w:i/>
          <w:iCs/>
          <w:lang w:val="en-GB"/>
        </w:rPr>
        <w:t>FR2</w:t>
      </w:r>
      <w:proofErr w:type="spellEnd"/>
      <w:r w:rsidRPr="007B6D47">
        <w:rPr>
          <w:i/>
          <w:iCs/>
          <w:lang w:val="en-GB"/>
        </w:rPr>
        <w:t>: CATT, Ericsson (</w:t>
      </w:r>
      <w:proofErr w:type="gramStart"/>
      <w:r w:rsidRPr="007B6D47">
        <w:rPr>
          <w:i/>
          <w:iCs/>
          <w:lang w:val="en-GB"/>
        </w:rPr>
        <w:t>2)​</w:t>
      </w:r>
      <w:proofErr w:type="gramEnd"/>
    </w:p>
    <w:p w14:paraId="001AE63B" w14:textId="77777777" w:rsidR="009614E4" w:rsidRPr="007B6D47" w:rsidRDefault="009614E4" w:rsidP="007B6D47">
      <w:pPr>
        <w:pStyle w:val="ListParagraph"/>
        <w:numPr>
          <w:ilvl w:val="0"/>
          <w:numId w:val="26"/>
        </w:numPr>
        <w:ind w:left="714" w:hanging="357"/>
        <w:contextualSpacing w:val="0"/>
        <w:rPr>
          <w:i/>
          <w:iCs/>
          <w:lang w:val="en-GB"/>
        </w:rPr>
      </w:pPr>
      <w:r w:rsidRPr="007B6D47">
        <w:rPr>
          <w:i/>
          <w:iCs/>
          <w:lang w:val="en-GB"/>
        </w:rPr>
        <w:t xml:space="preserve">Leave it to RAN4 decision: Intel, </w:t>
      </w:r>
      <w:proofErr w:type="spellStart"/>
      <w:r w:rsidRPr="007B6D47">
        <w:rPr>
          <w:i/>
          <w:iCs/>
          <w:lang w:val="en-GB"/>
        </w:rPr>
        <w:t>FUTUREWEI</w:t>
      </w:r>
      <w:proofErr w:type="spellEnd"/>
      <w:r w:rsidRPr="007B6D47">
        <w:rPr>
          <w:i/>
          <w:iCs/>
          <w:lang w:val="en-GB"/>
        </w:rPr>
        <w:t xml:space="preserve">, </w:t>
      </w:r>
      <w:proofErr w:type="spellStart"/>
      <w:r w:rsidRPr="007B6D47">
        <w:rPr>
          <w:i/>
          <w:iCs/>
          <w:lang w:val="en-GB"/>
        </w:rPr>
        <w:t>ZTE</w:t>
      </w:r>
      <w:proofErr w:type="spellEnd"/>
      <w:r w:rsidRPr="007B6D47">
        <w:rPr>
          <w:i/>
          <w:iCs/>
          <w:lang w:val="en-GB"/>
        </w:rPr>
        <w:t>, LG Electronics, Huawei, </w:t>
      </w:r>
      <w:proofErr w:type="spellStart"/>
      <w:r w:rsidRPr="007B6D47">
        <w:rPr>
          <w:i/>
          <w:iCs/>
          <w:lang w:val="en-GB"/>
        </w:rPr>
        <w:t>HiSilicon</w:t>
      </w:r>
      <w:proofErr w:type="spellEnd"/>
      <w:r w:rsidRPr="007B6D47">
        <w:rPr>
          <w:i/>
          <w:iCs/>
          <w:lang w:val="en-GB"/>
        </w:rPr>
        <w:t> (</w:t>
      </w:r>
      <w:proofErr w:type="gramStart"/>
      <w:r w:rsidRPr="007B6D47">
        <w:rPr>
          <w:i/>
          <w:iCs/>
          <w:lang w:val="en-GB"/>
        </w:rPr>
        <w:t>6)​</w:t>
      </w:r>
      <w:proofErr w:type="gramEnd"/>
    </w:p>
    <w:p w14:paraId="22FF1FF4" w14:textId="77777777" w:rsidR="009614E4" w:rsidRPr="007B6D47" w:rsidRDefault="009614E4" w:rsidP="007B6D47">
      <w:pPr>
        <w:pStyle w:val="ListParagraph"/>
        <w:numPr>
          <w:ilvl w:val="0"/>
          <w:numId w:val="26"/>
        </w:numPr>
        <w:ind w:left="714" w:hanging="357"/>
        <w:contextualSpacing w:val="0"/>
        <w:rPr>
          <w:i/>
          <w:iCs/>
          <w:lang w:val="en-GB"/>
        </w:rPr>
      </w:pPr>
      <w:r w:rsidRPr="007B6D47">
        <w:rPr>
          <w:i/>
          <w:iCs/>
          <w:lang w:val="en-GB"/>
        </w:rPr>
        <w:t xml:space="preserve">Moderator’s proposal: Considering the </w:t>
      </w:r>
      <w:proofErr w:type="spellStart"/>
      <w:r w:rsidRPr="007B6D47">
        <w:rPr>
          <w:i/>
          <w:iCs/>
          <w:lang w:val="en-GB"/>
        </w:rPr>
        <w:t>RAN4’s</w:t>
      </w:r>
      <w:proofErr w:type="spellEnd"/>
      <w:r w:rsidRPr="007B6D47">
        <w:rPr>
          <w:i/>
          <w:iCs/>
          <w:lang w:val="en-GB"/>
        </w:rPr>
        <w:t xml:space="preserve"> workload, RAN plenary makes decision to introduce </w:t>
      </w:r>
      <w:proofErr w:type="spellStart"/>
      <w:r w:rsidRPr="007B6D47">
        <w:rPr>
          <w:i/>
          <w:iCs/>
          <w:lang w:val="en-GB"/>
        </w:rPr>
        <w:t>FR3</w:t>
      </w:r>
      <w:proofErr w:type="spellEnd"/>
      <w:r w:rsidRPr="007B6D47">
        <w:rPr>
          <w:i/>
          <w:iCs/>
          <w:lang w:val="en-GB"/>
        </w:rPr>
        <w:t xml:space="preserve"> for frequency range 52.6-</w:t>
      </w:r>
      <w:proofErr w:type="spellStart"/>
      <w:r w:rsidRPr="007B6D47">
        <w:rPr>
          <w:i/>
          <w:iCs/>
          <w:lang w:val="en-GB"/>
        </w:rPr>
        <w:t>71GHz</w:t>
      </w:r>
      <w:proofErr w:type="spellEnd"/>
      <w:r w:rsidRPr="007B6D47">
        <w:rPr>
          <w:i/>
          <w:iCs/>
          <w:lang w:val="en-GB"/>
        </w:rPr>
        <w:t xml:space="preserve"> to save time in RAN</w:t>
      </w:r>
    </w:p>
    <w:p w14:paraId="408429B1" w14:textId="2B962873" w:rsidR="007F18FD" w:rsidRPr="007B6D47" w:rsidRDefault="00002329" w:rsidP="00F268D5">
      <w:pPr>
        <w:rPr>
          <w:lang w:val="en-GB"/>
        </w:rPr>
      </w:pPr>
      <w:r w:rsidRPr="007B6D47">
        <w:rPr>
          <w:lang w:val="en-GB"/>
        </w:rPr>
        <w:t xml:space="preserve">As the outcome of the discussion, the latest approved </w:t>
      </w:r>
      <w:proofErr w:type="spellStart"/>
      <w:r w:rsidRPr="007B6D47">
        <w:rPr>
          <w:lang w:val="en-GB"/>
        </w:rPr>
        <w:t>WID</w:t>
      </w:r>
      <w:proofErr w:type="spellEnd"/>
      <w:r w:rsidRPr="007B6D47">
        <w:rPr>
          <w:lang w:val="en-GB"/>
        </w:rPr>
        <w:t xml:space="preserve"> [1] captured the plenary guidance as follow</w:t>
      </w:r>
      <w:r w:rsidR="00C47D52" w:rsidRPr="007B6D47">
        <w:rPr>
          <w:lang w:val="en-GB"/>
        </w:rPr>
        <w:t>s</w:t>
      </w:r>
      <w:r w:rsidRPr="007B6D47">
        <w:rPr>
          <w:lang w:val="en-GB"/>
        </w:rPr>
        <w:t>:</w:t>
      </w:r>
    </w:p>
    <w:p w14:paraId="1C18691F" w14:textId="12D503D7" w:rsidR="00002329" w:rsidRPr="007B6D47" w:rsidRDefault="00002329" w:rsidP="00002329">
      <w:pPr>
        <w:ind w:left="284"/>
        <w:rPr>
          <w:i/>
          <w:iCs/>
          <w:lang w:val="en-GB"/>
        </w:rPr>
      </w:pPr>
      <w:r w:rsidRPr="007B6D47">
        <w:rPr>
          <w:i/>
          <w:iCs/>
          <w:lang w:val="en-GB"/>
        </w:rPr>
        <w:t xml:space="preserve">“Note 5: RAN plenary will decide whether new FR (e.g. </w:t>
      </w:r>
      <w:proofErr w:type="spellStart"/>
      <w:r w:rsidRPr="007B6D47">
        <w:rPr>
          <w:i/>
          <w:iCs/>
          <w:lang w:val="en-GB"/>
        </w:rPr>
        <w:t>FR3</w:t>
      </w:r>
      <w:proofErr w:type="spellEnd"/>
      <w:r w:rsidRPr="007B6D47">
        <w:rPr>
          <w:i/>
          <w:iCs/>
          <w:lang w:val="en-GB"/>
        </w:rPr>
        <w:t xml:space="preserve">) shall be defined for the frequency range from </w:t>
      </w:r>
      <w:proofErr w:type="spellStart"/>
      <w:r w:rsidRPr="007B6D47">
        <w:rPr>
          <w:i/>
          <w:iCs/>
          <w:lang w:val="en-GB"/>
        </w:rPr>
        <w:t>52.6GHz-71GHz</w:t>
      </w:r>
      <w:proofErr w:type="spellEnd"/>
      <w:r w:rsidRPr="007B6D47">
        <w:rPr>
          <w:i/>
          <w:iCs/>
          <w:lang w:val="en-GB"/>
        </w:rPr>
        <w:t xml:space="preserve"> or the existing </w:t>
      </w:r>
      <w:proofErr w:type="spellStart"/>
      <w:r w:rsidRPr="007B6D47">
        <w:rPr>
          <w:i/>
          <w:iCs/>
          <w:lang w:val="en-GB"/>
        </w:rPr>
        <w:t>FR2</w:t>
      </w:r>
      <w:proofErr w:type="spellEnd"/>
      <w:r w:rsidRPr="007B6D47">
        <w:rPr>
          <w:i/>
          <w:iCs/>
          <w:lang w:val="en-GB"/>
        </w:rPr>
        <w:t xml:space="preserve"> shall be extended to cover frequency range from </w:t>
      </w:r>
      <w:proofErr w:type="spellStart"/>
      <w:r w:rsidRPr="007B6D47">
        <w:rPr>
          <w:i/>
          <w:iCs/>
          <w:lang w:val="en-GB"/>
        </w:rPr>
        <w:t>52.6GHz-71GHz</w:t>
      </w:r>
      <w:proofErr w:type="spellEnd"/>
      <w:r w:rsidRPr="007B6D47">
        <w:rPr>
          <w:i/>
          <w:iCs/>
          <w:lang w:val="en-GB"/>
        </w:rPr>
        <w:t>.”</w:t>
      </w:r>
    </w:p>
    <w:p w14:paraId="4D6DAE9C" w14:textId="450A3620" w:rsidR="00616F9A" w:rsidRPr="007B6D47" w:rsidRDefault="00001E15" w:rsidP="00F268D5">
      <w:pPr>
        <w:rPr>
          <w:lang w:val="en-GB"/>
        </w:rPr>
      </w:pPr>
      <w:r w:rsidRPr="007B6D47">
        <w:rPr>
          <w:lang w:val="en-GB"/>
        </w:rPr>
        <w:t>In</w:t>
      </w:r>
      <w:r w:rsidR="00211D80" w:rsidRPr="007B6D47">
        <w:rPr>
          <w:lang w:val="en-GB"/>
        </w:rPr>
        <w:t xml:space="preserve"> </w:t>
      </w:r>
      <w:proofErr w:type="spellStart"/>
      <w:r w:rsidR="00211D80" w:rsidRPr="007B6D47">
        <w:rPr>
          <w:lang w:val="en-GB"/>
        </w:rPr>
        <w:t>RAN#</w:t>
      </w:r>
      <w:r w:rsidR="00211F2D" w:rsidRPr="007B6D47">
        <w:rPr>
          <w:lang w:val="en-GB"/>
        </w:rPr>
        <w:t>91-e</w:t>
      </w:r>
      <w:proofErr w:type="spellEnd"/>
      <w:r w:rsidR="00211F2D" w:rsidRPr="007B6D47">
        <w:rPr>
          <w:lang w:val="en-GB"/>
        </w:rPr>
        <w:t xml:space="preserve">, there </w:t>
      </w:r>
      <w:r w:rsidR="006C2464" w:rsidRPr="007B6D47">
        <w:rPr>
          <w:lang w:val="en-GB"/>
        </w:rPr>
        <w:t>were extensive</w:t>
      </w:r>
      <w:r w:rsidR="00211F2D" w:rsidRPr="007B6D47">
        <w:rPr>
          <w:lang w:val="en-GB"/>
        </w:rPr>
        <w:t xml:space="preserve"> discussion</w:t>
      </w:r>
      <w:r w:rsidR="006C2464" w:rsidRPr="007B6D47">
        <w:rPr>
          <w:lang w:val="en-GB"/>
        </w:rPr>
        <w:t>s</w:t>
      </w:r>
      <w:r w:rsidR="00211F2D" w:rsidRPr="007B6D47">
        <w:rPr>
          <w:lang w:val="en-GB"/>
        </w:rPr>
        <w:t xml:space="preserve"> </w:t>
      </w:r>
      <w:r w:rsidR="00C31DB2" w:rsidRPr="007B6D47">
        <w:rPr>
          <w:lang w:val="en-GB"/>
        </w:rPr>
        <w:t>without</w:t>
      </w:r>
      <w:r w:rsidR="00211F2D" w:rsidRPr="007B6D47">
        <w:rPr>
          <w:lang w:val="en-GB"/>
        </w:rPr>
        <w:t xml:space="preserve"> conclusion</w:t>
      </w:r>
      <w:r w:rsidR="00C31DB2" w:rsidRPr="007B6D47">
        <w:rPr>
          <w:lang w:val="en-GB"/>
        </w:rPr>
        <w:t>,</w:t>
      </w:r>
      <w:r w:rsidR="00211F2D" w:rsidRPr="007B6D47">
        <w:rPr>
          <w:lang w:val="en-GB"/>
        </w:rPr>
        <w:t xml:space="preserve"> and plenary tasked each working group to discuss and recommend the decision to the upcoming June </w:t>
      </w:r>
      <w:r w:rsidR="00C31DB2" w:rsidRPr="007B6D47">
        <w:rPr>
          <w:lang w:val="en-GB"/>
        </w:rPr>
        <w:t>plenary</w:t>
      </w:r>
      <w:r w:rsidR="00C47D52" w:rsidRPr="007B6D47">
        <w:rPr>
          <w:lang w:val="en-GB"/>
        </w:rPr>
        <w:t xml:space="preserve"> RAN #</w:t>
      </w:r>
      <w:proofErr w:type="spellStart"/>
      <w:r w:rsidR="00C47D52" w:rsidRPr="007B6D47">
        <w:rPr>
          <w:lang w:val="en-GB"/>
        </w:rPr>
        <w:t>92e</w:t>
      </w:r>
      <w:proofErr w:type="spellEnd"/>
      <w:r w:rsidR="00C47D52" w:rsidRPr="007B6D47">
        <w:rPr>
          <w:lang w:val="en-GB"/>
        </w:rPr>
        <w:t xml:space="preserve"> meeting</w:t>
      </w:r>
      <w:r w:rsidR="00540FA5" w:rsidRPr="007B6D47">
        <w:rPr>
          <w:lang w:val="en-GB"/>
        </w:rPr>
        <w:t>.</w:t>
      </w:r>
    </w:p>
    <w:p w14:paraId="6F28A97E" w14:textId="4DD3549B" w:rsidR="003018ED" w:rsidRPr="007B6D47" w:rsidRDefault="00BB38FB" w:rsidP="007B6D47">
      <w:pPr>
        <w:ind w:left="284"/>
        <w:rPr>
          <w:lang w:val="en-GB"/>
        </w:rPr>
      </w:pPr>
      <w:r w:rsidRPr="007B6D47">
        <w:rPr>
          <w:i/>
          <w:iCs/>
          <w:lang w:val="en-GB"/>
        </w:rPr>
        <w:t>“</w:t>
      </w:r>
      <w:proofErr w:type="spellStart"/>
      <w:r w:rsidRPr="007B6D47">
        <w:rPr>
          <w:i/>
          <w:iCs/>
          <w:lang w:val="en-GB"/>
        </w:rPr>
        <w:t>RAN1</w:t>
      </w:r>
      <w:proofErr w:type="spellEnd"/>
      <w:r w:rsidRPr="007B6D47">
        <w:rPr>
          <w:i/>
          <w:iCs/>
          <w:lang w:val="en-GB"/>
        </w:rPr>
        <w:t xml:space="preserve">, </w:t>
      </w:r>
      <w:proofErr w:type="spellStart"/>
      <w:r w:rsidRPr="007B6D47">
        <w:rPr>
          <w:i/>
          <w:iCs/>
          <w:lang w:val="en-GB"/>
        </w:rPr>
        <w:t>RAN2</w:t>
      </w:r>
      <w:proofErr w:type="spellEnd"/>
      <w:r w:rsidRPr="007B6D47">
        <w:rPr>
          <w:i/>
          <w:iCs/>
          <w:lang w:val="en-GB"/>
        </w:rPr>
        <w:t xml:space="preserve"> and RAN4 are asked to provide its analysis or recommendation to </w:t>
      </w:r>
      <w:proofErr w:type="spellStart"/>
      <w:r w:rsidRPr="007B6D47">
        <w:rPr>
          <w:i/>
          <w:iCs/>
          <w:lang w:val="en-GB"/>
        </w:rPr>
        <w:t>RAN#92E</w:t>
      </w:r>
      <w:proofErr w:type="spellEnd"/>
      <w:r w:rsidRPr="007B6D47">
        <w:rPr>
          <w:i/>
          <w:iCs/>
          <w:lang w:val="en-GB"/>
        </w:rPr>
        <w:t xml:space="preserve"> (June) on how to introduce the 52.6-</w:t>
      </w:r>
      <w:proofErr w:type="spellStart"/>
      <w:r w:rsidRPr="007B6D47">
        <w:rPr>
          <w:i/>
          <w:iCs/>
          <w:lang w:val="en-GB"/>
        </w:rPr>
        <w:t>71GHz</w:t>
      </w:r>
      <w:proofErr w:type="spellEnd"/>
      <w:r w:rsidRPr="007B6D47">
        <w:rPr>
          <w:i/>
          <w:iCs/>
          <w:lang w:val="en-GB"/>
        </w:rPr>
        <w:t xml:space="preserve"> frequency range”</w:t>
      </w:r>
    </w:p>
    <w:p w14:paraId="61B17A00" w14:textId="17B22E05" w:rsidR="00866516" w:rsidRPr="007B6D47" w:rsidRDefault="00540FA5" w:rsidP="0061164B">
      <w:pPr>
        <w:rPr>
          <w:lang w:val="en-GB"/>
        </w:rPr>
      </w:pPr>
      <w:r w:rsidRPr="007B6D47">
        <w:rPr>
          <w:lang w:val="en-GB"/>
        </w:rPr>
        <w:t xml:space="preserve">In this paper we present our views on the frequency range definition </w:t>
      </w:r>
      <w:r w:rsidR="0061164B" w:rsidRPr="007B6D47">
        <w:rPr>
          <w:lang w:val="en-GB"/>
        </w:rPr>
        <w:t>on NR 52.6 – 71 GHz</w:t>
      </w:r>
      <w:r w:rsidR="00C91D09" w:rsidRPr="007B6D47">
        <w:rPr>
          <w:lang w:val="en-GB"/>
        </w:rPr>
        <w:t>.</w:t>
      </w:r>
      <w:r w:rsidR="00BC1A02" w:rsidRPr="007B6D47">
        <w:rPr>
          <w:lang w:val="en-GB"/>
        </w:rPr>
        <w:t xml:space="preserve"> </w:t>
      </w:r>
    </w:p>
    <w:p w14:paraId="1228BD04" w14:textId="2D0659C1" w:rsidR="00536054" w:rsidRPr="007B6D47" w:rsidRDefault="008E1DB6" w:rsidP="00BE7FF4">
      <w:pPr>
        <w:pStyle w:val="Heading1"/>
        <w:rPr>
          <w:lang w:val="en-GB"/>
        </w:rPr>
      </w:pPr>
      <w:r w:rsidRPr="007B6D47">
        <w:rPr>
          <w:lang w:val="en-GB"/>
        </w:rPr>
        <w:t>Discussion</w:t>
      </w:r>
    </w:p>
    <w:p w14:paraId="776EF947" w14:textId="10919DDE" w:rsidR="001869EA" w:rsidRPr="007B6D47" w:rsidRDefault="00244AAD" w:rsidP="00410AB5">
      <w:pPr>
        <w:jc w:val="both"/>
        <w:rPr>
          <w:lang w:val="en-GB" w:eastAsia="ja-JP" w:bidi="hi-IN"/>
        </w:rPr>
      </w:pPr>
      <w:r w:rsidRPr="007B6D47">
        <w:rPr>
          <w:lang w:val="en-GB" w:eastAsia="ja-JP" w:bidi="hi-IN"/>
        </w:rPr>
        <w:t>3GPP has spent</w:t>
      </w:r>
      <w:r w:rsidR="00244382" w:rsidRPr="007B6D47">
        <w:rPr>
          <w:lang w:val="en-GB" w:eastAsia="ja-JP" w:bidi="hi-IN"/>
        </w:rPr>
        <w:t xml:space="preserve"> </w:t>
      </w:r>
      <w:r w:rsidR="00E9222F" w:rsidRPr="007B6D47">
        <w:rPr>
          <w:lang w:val="en-GB" w:eastAsia="ja-JP" w:bidi="hi-IN"/>
        </w:rPr>
        <w:t>three meeting</w:t>
      </w:r>
      <w:r w:rsidR="00205991" w:rsidRPr="007B6D47">
        <w:rPr>
          <w:lang w:val="en-GB" w:eastAsia="ja-JP" w:bidi="hi-IN"/>
        </w:rPr>
        <w:t>s</w:t>
      </w:r>
      <w:r w:rsidR="00147BCC" w:rsidRPr="007B6D47">
        <w:rPr>
          <w:lang w:val="en-GB" w:eastAsia="ja-JP" w:bidi="hi-IN"/>
        </w:rPr>
        <w:t>, two plenary meetings and one RAN4 meeting</w:t>
      </w:r>
      <w:r w:rsidR="00C362D9" w:rsidRPr="007B6D47">
        <w:rPr>
          <w:lang w:val="en-GB" w:eastAsia="ja-JP" w:bidi="hi-IN"/>
        </w:rPr>
        <w:t>,</w:t>
      </w:r>
      <w:r w:rsidR="00E9222F" w:rsidRPr="007B6D47">
        <w:rPr>
          <w:lang w:val="en-GB" w:eastAsia="ja-JP" w:bidi="hi-IN"/>
        </w:rPr>
        <w:t xml:space="preserve"> to discuss this issue</w:t>
      </w:r>
      <w:r w:rsidR="00C362D9" w:rsidRPr="007B6D47">
        <w:rPr>
          <w:lang w:val="en-GB" w:eastAsia="ja-JP" w:bidi="hi-IN"/>
        </w:rPr>
        <w:t xml:space="preserve"> without conclusion</w:t>
      </w:r>
      <w:r w:rsidR="00E9222F" w:rsidRPr="007B6D47">
        <w:rPr>
          <w:lang w:val="en-GB" w:eastAsia="ja-JP" w:bidi="hi-IN"/>
        </w:rPr>
        <w:t>.</w:t>
      </w:r>
      <w:r w:rsidR="00531047" w:rsidRPr="007B6D47">
        <w:rPr>
          <w:lang w:val="en-GB" w:eastAsia="ja-JP" w:bidi="hi-IN"/>
        </w:rPr>
        <w:t xml:space="preserve"> </w:t>
      </w:r>
      <w:r w:rsidR="00205991" w:rsidRPr="007B6D47">
        <w:rPr>
          <w:lang w:val="en-GB" w:eastAsia="ja-JP" w:bidi="hi-IN"/>
        </w:rPr>
        <w:t>Based on</w:t>
      </w:r>
      <w:r w:rsidR="00531047" w:rsidRPr="007B6D47">
        <w:rPr>
          <w:lang w:val="en-GB" w:eastAsia="ja-JP" w:bidi="hi-IN"/>
        </w:rPr>
        <w:t xml:space="preserve"> what we understand</w:t>
      </w:r>
      <w:r w:rsidR="00533BB8" w:rsidRPr="007B6D47">
        <w:rPr>
          <w:lang w:val="en-GB" w:eastAsia="ja-JP" w:bidi="hi-IN"/>
        </w:rPr>
        <w:t>,</w:t>
      </w:r>
      <w:r w:rsidR="00531047" w:rsidRPr="007B6D47">
        <w:rPr>
          <w:lang w:val="en-GB" w:eastAsia="ja-JP" w:bidi="hi-IN"/>
        </w:rPr>
        <w:t xml:space="preserve"> </w:t>
      </w:r>
      <w:r w:rsidR="00205991" w:rsidRPr="007B6D47">
        <w:rPr>
          <w:lang w:val="en-GB" w:eastAsia="ja-JP" w:bidi="hi-IN"/>
        </w:rPr>
        <w:t>curr</w:t>
      </w:r>
      <w:r w:rsidR="003075FC">
        <w:rPr>
          <w:lang w:val="en-GB" w:eastAsia="ja-JP" w:bidi="hi-IN"/>
        </w:rPr>
        <w:t>e</w:t>
      </w:r>
      <w:r w:rsidR="00205991" w:rsidRPr="007B6D47">
        <w:rPr>
          <w:lang w:val="en-GB" w:eastAsia="ja-JP" w:bidi="hi-IN"/>
        </w:rPr>
        <w:t xml:space="preserve">ntly </w:t>
      </w:r>
      <w:r w:rsidR="00C27257">
        <w:rPr>
          <w:lang w:val="en-GB" w:eastAsia="ja-JP" w:bidi="hi-IN"/>
        </w:rPr>
        <w:t>the following</w:t>
      </w:r>
      <w:r w:rsidR="00C27257" w:rsidRPr="007B6D47">
        <w:rPr>
          <w:lang w:val="en-GB" w:eastAsia="ja-JP" w:bidi="hi-IN"/>
        </w:rPr>
        <w:t xml:space="preserve"> </w:t>
      </w:r>
      <w:r w:rsidR="00205991" w:rsidRPr="007B6D47">
        <w:rPr>
          <w:lang w:val="en-GB" w:eastAsia="ja-JP" w:bidi="hi-IN"/>
        </w:rPr>
        <w:t xml:space="preserve">options are largely </w:t>
      </w:r>
      <w:r w:rsidR="001869EA" w:rsidRPr="007B6D47">
        <w:rPr>
          <w:lang w:val="en-GB" w:eastAsia="ja-JP" w:bidi="hi-IN"/>
        </w:rPr>
        <w:t>being discussed:</w:t>
      </w:r>
    </w:p>
    <w:p w14:paraId="60C6303F" w14:textId="3D620638" w:rsidR="001869EA" w:rsidRPr="007B6D47" w:rsidRDefault="00EA2FE3" w:rsidP="007B6D47">
      <w:pPr>
        <w:pStyle w:val="ListParagraph"/>
        <w:numPr>
          <w:ilvl w:val="0"/>
          <w:numId w:val="26"/>
        </w:numPr>
        <w:spacing w:after="120"/>
        <w:ind w:left="714" w:hanging="357"/>
        <w:contextualSpacing w:val="0"/>
        <w:jc w:val="both"/>
        <w:rPr>
          <w:lang w:val="en-GB" w:eastAsia="ja-JP" w:bidi="hi-IN"/>
        </w:rPr>
      </w:pPr>
      <w:r w:rsidRPr="007B6D47">
        <w:rPr>
          <w:lang w:val="en-GB" w:eastAsia="ja-JP" w:bidi="hi-IN"/>
        </w:rPr>
        <w:t>Option</w:t>
      </w:r>
      <w:r w:rsidR="00C27257">
        <w:rPr>
          <w:lang w:val="en-GB" w:eastAsia="ja-JP" w:bidi="hi-IN"/>
        </w:rPr>
        <w:t>-</w:t>
      </w:r>
      <w:r w:rsidRPr="007B6D47">
        <w:rPr>
          <w:lang w:val="en-GB" w:eastAsia="ja-JP" w:bidi="hi-IN"/>
        </w:rPr>
        <w:t xml:space="preserve">1: </w:t>
      </w:r>
      <w:r w:rsidR="001869EA" w:rsidRPr="007B6D47">
        <w:rPr>
          <w:lang w:val="en-GB" w:eastAsia="ja-JP" w:bidi="hi-IN"/>
        </w:rPr>
        <w:t>Introduce a new frequency range</w:t>
      </w:r>
      <w:r w:rsidR="007F07CE" w:rsidRPr="007B6D47">
        <w:rPr>
          <w:lang w:val="en-GB" w:eastAsia="ja-JP" w:bidi="hi-IN"/>
        </w:rPr>
        <w:t xml:space="preserve">, i.e., </w:t>
      </w:r>
      <w:proofErr w:type="spellStart"/>
      <w:r w:rsidR="007F07CE" w:rsidRPr="007B6D47">
        <w:rPr>
          <w:lang w:val="en-GB" w:eastAsia="ja-JP" w:bidi="hi-IN"/>
        </w:rPr>
        <w:t>FR3</w:t>
      </w:r>
      <w:proofErr w:type="spellEnd"/>
    </w:p>
    <w:p w14:paraId="6267556F" w14:textId="24302F91" w:rsidR="00E87AAD" w:rsidRDefault="00EA2FE3" w:rsidP="00C91D09">
      <w:pPr>
        <w:pStyle w:val="ListParagraph"/>
        <w:numPr>
          <w:ilvl w:val="0"/>
          <w:numId w:val="26"/>
        </w:numPr>
        <w:spacing w:after="120"/>
        <w:ind w:left="714" w:hanging="357"/>
        <w:contextualSpacing w:val="0"/>
        <w:jc w:val="both"/>
        <w:rPr>
          <w:lang w:val="en-GB" w:eastAsia="ja-JP" w:bidi="hi-IN"/>
        </w:rPr>
      </w:pPr>
      <w:r w:rsidRPr="007B6D47">
        <w:rPr>
          <w:lang w:val="en-GB" w:eastAsia="ja-JP" w:bidi="hi-IN"/>
        </w:rPr>
        <w:t>Option</w:t>
      </w:r>
      <w:r w:rsidR="00C27257">
        <w:rPr>
          <w:lang w:val="en-GB" w:eastAsia="ja-JP" w:bidi="hi-IN"/>
        </w:rPr>
        <w:t>-</w:t>
      </w:r>
      <w:r w:rsidRPr="007B6D47">
        <w:rPr>
          <w:lang w:val="en-GB" w:eastAsia="ja-JP" w:bidi="hi-IN"/>
        </w:rPr>
        <w:t xml:space="preserve">2: </w:t>
      </w:r>
      <w:r w:rsidR="00C27257">
        <w:rPr>
          <w:lang w:val="en-GB" w:eastAsia="ja-JP" w:bidi="hi-IN"/>
        </w:rPr>
        <w:t xml:space="preserve">Extend </w:t>
      </w:r>
      <w:proofErr w:type="spellStart"/>
      <w:r w:rsidR="00E87AAD" w:rsidRPr="007B6D47">
        <w:rPr>
          <w:lang w:val="en-GB" w:eastAsia="ja-JP" w:bidi="hi-IN"/>
        </w:rPr>
        <w:t>FR2</w:t>
      </w:r>
      <w:proofErr w:type="spellEnd"/>
      <w:r w:rsidR="00C27257">
        <w:rPr>
          <w:lang w:val="en-GB" w:eastAsia="ja-JP" w:bidi="hi-IN"/>
        </w:rPr>
        <w:t xml:space="preserve"> to cover the new frequency range</w:t>
      </w:r>
    </w:p>
    <w:p w14:paraId="236FD8FA" w14:textId="4A557F44" w:rsidR="005B208B" w:rsidRDefault="00C57141" w:rsidP="00C57141">
      <w:pPr>
        <w:spacing w:after="120"/>
        <w:jc w:val="both"/>
        <w:rPr>
          <w:lang w:val="en-GB" w:eastAsia="ja-JP" w:bidi="hi-IN"/>
        </w:rPr>
      </w:pPr>
      <w:r>
        <w:rPr>
          <w:lang w:val="en-GB" w:eastAsia="ja-JP" w:bidi="hi-IN"/>
        </w:rPr>
        <w:t xml:space="preserve">The decision on the </w:t>
      </w:r>
      <w:r w:rsidR="00B82AD8">
        <w:rPr>
          <w:lang w:val="en-GB" w:eastAsia="ja-JP" w:bidi="hi-IN"/>
        </w:rPr>
        <w:t xml:space="preserve">new FR notation mostly depends on the convenience of the specification introduction and it is recommended to strive to minimize the RAN4 specification impacts. </w:t>
      </w:r>
    </w:p>
    <w:p w14:paraId="12923D45" w14:textId="65175C4E" w:rsidR="00986579" w:rsidRDefault="005B208B" w:rsidP="005B208B">
      <w:pPr>
        <w:jc w:val="both"/>
        <w:rPr>
          <w:lang w:val="en-GB" w:eastAsia="ja-JP" w:bidi="hi-IN"/>
        </w:rPr>
      </w:pPr>
      <w:r w:rsidRPr="007B6D47">
        <w:rPr>
          <w:lang w:val="en-GB" w:eastAsia="ja-JP" w:bidi="hi-IN"/>
        </w:rPr>
        <w:t>Option-1 strongly motivates an introduction of new specification</w:t>
      </w:r>
      <w:r w:rsidR="00F934F0">
        <w:rPr>
          <w:lang w:val="en-GB" w:eastAsia="ja-JP" w:bidi="hi-IN"/>
        </w:rPr>
        <w:t>s</w:t>
      </w:r>
      <w:r w:rsidRPr="007B6D47">
        <w:rPr>
          <w:lang w:val="en-GB" w:eastAsia="ja-JP" w:bidi="hi-IN"/>
        </w:rPr>
        <w:t xml:space="preserve">. While assuming BS RF spec, TS 38.104, can incorporate </w:t>
      </w:r>
      <w:proofErr w:type="spellStart"/>
      <w:r w:rsidRPr="007B6D47">
        <w:rPr>
          <w:lang w:val="en-GB" w:eastAsia="ja-JP" w:bidi="hi-IN"/>
        </w:rPr>
        <w:t>FR3</w:t>
      </w:r>
      <w:proofErr w:type="spellEnd"/>
      <w:r w:rsidRPr="007B6D47">
        <w:rPr>
          <w:lang w:val="en-GB" w:eastAsia="ja-JP" w:bidi="hi-IN"/>
        </w:rPr>
        <w:t xml:space="preserve">, it is still necessary to specify another spec for </w:t>
      </w:r>
      <w:proofErr w:type="spellStart"/>
      <w:r w:rsidRPr="007B6D47">
        <w:rPr>
          <w:lang w:val="en-GB" w:eastAsia="ja-JP" w:bidi="hi-IN"/>
        </w:rPr>
        <w:t>FR3</w:t>
      </w:r>
      <w:proofErr w:type="spellEnd"/>
      <w:r w:rsidRPr="007B6D47">
        <w:rPr>
          <w:lang w:val="en-GB" w:eastAsia="ja-JP" w:bidi="hi-IN"/>
        </w:rPr>
        <w:t xml:space="preserve"> in addition to the existing three UE RF specs, i.e., </w:t>
      </w:r>
      <w:proofErr w:type="spellStart"/>
      <w:r w:rsidRPr="007B6D47">
        <w:rPr>
          <w:lang w:val="en-GB" w:eastAsia="ja-JP" w:bidi="hi-IN"/>
        </w:rPr>
        <w:t>FR1</w:t>
      </w:r>
      <w:proofErr w:type="spellEnd"/>
      <w:r w:rsidRPr="007B6D47">
        <w:rPr>
          <w:lang w:val="en-GB" w:eastAsia="ja-JP" w:bidi="hi-IN"/>
        </w:rPr>
        <w:t xml:space="preserve">, </w:t>
      </w:r>
      <w:proofErr w:type="spellStart"/>
      <w:r w:rsidRPr="007B6D47">
        <w:rPr>
          <w:lang w:val="en-GB" w:eastAsia="ja-JP" w:bidi="hi-IN"/>
        </w:rPr>
        <w:t>FR2</w:t>
      </w:r>
      <w:proofErr w:type="spellEnd"/>
      <w:r w:rsidRPr="007B6D47">
        <w:rPr>
          <w:lang w:val="en-GB" w:eastAsia="ja-JP" w:bidi="hi-IN"/>
        </w:rPr>
        <w:t xml:space="preserve">, and interworking. Since the approved </w:t>
      </w:r>
      <w:proofErr w:type="spellStart"/>
      <w:r w:rsidRPr="007B6D47">
        <w:rPr>
          <w:lang w:val="en-GB" w:eastAsia="ja-JP" w:bidi="hi-IN"/>
        </w:rPr>
        <w:t>WID</w:t>
      </w:r>
      <w:proofErr w:type="spellEnd"/>
      <w:r w:rsidRPr="007B6D47">
        <w:rPr>
          <w:lang w:val="en-GB" w:eastAsia="ja-JP" w:bidi="hi-IN"/>
        </w:rPr>
        <w:t xml:space="preserve"> specifies operation scenarios not only stand-alone mode, but also carrier aggregation as well as dual connectivity, there </w:t>
      </w:r>
      <w:r w:rsidR="00F934F0">
        <w:rPr>
          <w:lang w:val="en-GB" w:eastAsia="ja-JP" w:bidi="hi-IN"/>
        </w:rPr>
        <w:t xml:space="preserve">may be </w:t>
      </w:r>
      <w:r w:rsidRPr="007B6D47">
        <w:rPr>
          <w:lang w:val="en-GB" w:eastAsia="ja-JP" w:bidi="hi-IN"/>
        </w:rPr>
        <w:t>add</w:t>
      </w:r>
      <w:r w:rsidR="00C41D67" w:rsidRPr="007B6D47">
        <w:rPr>
          <w:lang w:val="en-GB" w:eastAsia="ja-JP" w:bidi="hi-IN"/>
        </w:rPr>
        <w:t>i</w:t>
      </w:r>
      <w:r w:rsidRPr="007B6D47">
        <w:rPr>
          <w:lang w:val="en-GB" w:eastAsia="ja-JP" w:bidi="hi-IN"/>
        </w:rPr>
        <w:t>tional new DC spec in add</w:t>
      </w:r>
      <w:r w:rsidR="00C41D67" w:rsidRPr="007B6D47">
        <w:rPr>
          <w:lang w:val="en-GB" w:eastAsia="ja-JP" w:bidi="hi-IN"/>
        </w:rPr>
        <w:t>i</w:t>
      </w:r>
      <w:r w:rsidRPr="007B6D47">
        <w:rPr>
          <w:lang w:val="en-GB" w:eastAsia="ja-JP" w:bidi="hi-IN"/>
        </w:rPr>
        <w:t xml:space="preserve">tion to the existing TS 38.101-3. </w:t>
      </w:r>
      <w:r w:rsidR="00DE27DE">
        <w:rPr>
          <w:lang w:val="en-GB" w:eastAsia="ja-JP" w:bidi="hi-IN"/>
        </w:rPr>
        <w:t xml:space="preserve">The RAN4 workload to create new specifications is expected to be too high. </w:t>
      </w:r>
      <w:r w:rsidR="00C41D67" w:rsidRPr="007B6D47">
        <w:rPr>
          <w:lang w:val="en-GB" w:eastAsia="ja-JP" w:bidi="hi-IN"/>
        </w:rPr>
        <w:t xml:space="preserve">Therefore, </w:t>
      </w:r>
      <w:r w:rsidR="00DE27DE">
        <w:rPr>
          <w:lang w:val="en-GB" w:eastAsia="ja-JP" w:bidi="hi-IN"/>
        </w:rPr>
        <w:t xml:space="preserve">we recommend </w:t>
      </w:r>
      <w:proofErr w:type="gramStart"/>
      <w:r w:rsidR="00DE27DE">
        <w:rPr>
          <w:lang w:val="en-GB" w:eastAsia="ja-JP" w:bidi="hi-IN"/>
        </w:rPr>
        <w:t xml:space="preserve">to </w:t>
      </w:r>
      <w:r w:rsidR="00206238">
        <w:rPr>
          <w:lang w:val="en-GB" w:eastAsia="ja-JP" w:bidi="hi-IN"/>
        </w:rPr>
        <w:t>avoid</w:t>
      </w:r>
      <w:proofErr w:type="gramEnd"/>
      <w:r w:rsidR="00206238">
        <w:rPr>
          <w:lang w:val="en-GB" w:eastAsia="ja-JP" w:bidi="hi-IN"/>
        </w:rPr>
        <w:t xml:space="preserve"> introduction of the new specifications and strive to reuse e</w:t>
      </w:r>
      <w:r w:rsidRPr="007B6D47">
        <w:rPr>
          <w:lang w:val="en-GB" w:eastAsia="ja-JP" w:bidi="hi-IN"/>
        </w:rPr>
        <w:t xml:space="preserve">xisting </w:t>
      </w:r>
      <w:r w:rsidR="00206238">
        <w:rPr>
          <w:lang w:val="en-GB" w:eastAsia="ja-JP" w:bidi="hi-IN"/>
        </w:rPr>
        <w:t xml:space="preserve">RAN4 specs including UE </w:t>
      </w:r>
      <w:proofErr w:type="spellStart"/>
      <w:r w:rsidRPr="007B6D47">
        <w:rPr>
          <w:lang w:val="en-GB" w:eastAsia="ja-JP" w:bidi="hi-IN"/>
        </w:rPr>
        <w:t>FR2</w:t>
      </w:r>
      <w:proofErr w:type="spellEnd"/>
      <w:r w:rsidRPr="007B6D47">
        <w:rPr>
          <w:lang w:val="en-GB" w:eastAsia="ja-JP" w:bidi="hi-IN"/>
        </w:rPr>
        <w:t xml:space="preserve"> </w:t>
      </w:r>
      <w:r w:rsidR="00206238">
        <w:rPr>
          <w:lang w:val="en-GB" w:eastAsia="ja-JP" w:bidi="hi-IN"/>
        </w:rPr>
        <w:t xml:space="preserve">RF </w:t>
      </w:r>
      <w:r w:rsidRPr="007B6D47">
        <w:rPr>
          <w:lang w:val="en-GB" w:eastAsia="ja-JP" w:bidi="hi-IN"/>
        </w:rPr>
        <w:t xml:space="preserve">spec. </w:t>
      </w:r>
    </w:p>
    <w:p w14:paraId="0000EC6B" w14:textId="77777777" w:rsidR="00986579" w:rsidRPr="00206238" w:rsidRDefault="00986579" w:rsidP="00986579">
      <w:pPr>
        <w:pStyle w:val="Style0"/>
        <w:rPr>
          <w:b/>
          <w:bCs/>
          <w:i/>
          <w:iCs/>
          <w:kern w:val="0"/>
          <w:sz w:val="20"/>
          <w:szCs w:val="20"/>
        </w:rPr>
      </w:pPr>
      <w:r w:rsidRPr="00472F63">
        <w:rPr>
          <w:rFonts w:hint="eastAsia"/>
          <w:b/>
          <w:bCs/>
          <w:i/>
          <w:iCs/>
          <w:kern w:val="0"/>
          <w:sz w:val="20"/>
          <w:szCs w:val="20"/>
        </w:rPr>
        <w:t xml:space="preserve">Observation </w:t>
      </w:r>
      <w:r w:rsidRPr="007B6D47">
        <w:rPr>
          <w:b/>
          <w:bCs/>
          <w:i/>
          <w:iCs/>
          <w:kern w:val="0"/>
          <w:sz w:val="20"/>
          <w:szCs w:val="20"/>
        </w:rPr>
        <w:t>#</w:t>
      </w:r>
      <w:r w:rsidRPr="00472F63">
        <w:rPr>
          <w:b/>
          <w:bCs/>
          <w:i/>
          <w:iCs/>
          <w:kern w:val="0"/>
          <w:sz w:val="20"/>
          <w:szCs w:val="20"/>
        </w:rPr>
        <w:t>1</w:t>
      </w:r>
      <w:r w:rsidRPr="00472F63">
        <w:rPr>
          <w:rFonts w:hint="eastAsia"/>
          <w:b/>
          <w:bCs/>
          <w:i/>
          <w:iCs/>
          <w:kern w:val="0"/>
          <w:sz w:val="20"/>
          <w:szCs w:val="20"/>
        </w:rPr>
        <w:t xml:space="preserve">: </w:t>
      </w:r>
      <w:r w:rsidRPr="0059727D">
        <w:rPr>
          <w:b/>
          <w:bCs/>
          <w:i/>
          <w:iCs/>
          <w:kern w:val="0"/>
          <w:sz w:val="20"/>
          <w:szCs w:val="20"/>
        </w:rPr>
        <w:t xml:space="preserve">Introduction of </w:t>
      </w:r>
      <w:r w:rsidRPr="00206238">
        <w:rPr>
          <w:b/>
          <w:bCs/>
          <w:i/>
          <w:iCs/>
          <w:kern w:val="0"/>
          <w:sz w:val="20"/>
          <w:szCs w:val="20"/>
        </w:rPr>
        <w:t xml:space="preserve">new </w:t>
      </w:r>
      <w:proofErr w:type="spellStart"/>
      <w:r w:rsidRPr="00206238">
        <w:rPr>
          <w:b/>
          <w:bCs/>
          <w:i/>
          <w:iCs/>
          <w:kern w:val="0"/>
          <w:sz w:val="20"/>
          <w:szCs w:val="20"/>
        </w:rPr>
        <w:t>FR3</w:t>
      </w:r>
      <w:proofErr w:type="spellEnd"/>
      <w:r w:rsidRPr="00206238">
        <w:rPr>
          <w:b/>
          <w:bCs/>
          <w:i/>
          <w:iCs/>
          <w:kern w:val="0"/>
          <w:sz w:val="20"/>
          <w:szCs w:val="20"/>
        </w:rPr>
        <w:t xml:space="preserve"> specification will create much work burden to RAN4</w:t>
      </w:r>
    </w:p>
    <w:p w14:paraId="3E7A7C52" w14:textId="4C3D0FCD" w:rsidR="00986579" w:rsidRPr="007B6D47" w:rsidRDefault="00986579" w:rsidP="00986579">
      <w:pPr>
        <w:rPr>
          <w:b/>
          <w:bCs/>
          <w:i/>
          <w:iCs/>
          <w:lang w:val="en-GB"/>
        </w:rPr>
      </w:pPr>
      <w:r w:rsidRPr="007B6D47">
        <w:rPr>
          <w:b/>
          <w:bCs/>
          <w:i/>
          <w:iCs/>
          <w:lang w:val="en-GB"/>
        </w:rPr>
        <w:t xml:space="preserve">Proposal #1: No new </w:t>
      </w:r>
      <w:r w:rsidR="00206238" w:rsidRPr="007B6D47">
        <w:rPr>
          <w:b/>
          <w:bCs/>
          <w:i/>
          <w:iCs/>
          <w:lang w:val="en-GB"/>
        </w:rPr>
        <w:t xml:space="preserve">RAN4 technical </w:t>
      </w:r>
      <w:r w:rsidRPr="007B6D47">
        <w:rPr>
          <w:b/>
          <w:bCs/>
          <w:i/>
          <w:iCs/>
          <w:lang w:val="en-GB"/>
        </w:rPr>
        <w:t>specifications shall be introduced to capture the NR 52.6 – 71 GHz and the existing specifications shall be reused.</w:t>
      </w:r>
    </w:p>
    <w:p w14:paraId="02BCEC48" w14:textId="21CEDC83" w:rsidR="00C57141" w:rsidRPr="007B6D47" w:rsidRDefault="00986579" w:rsidP="007B6D47">
      <w:pPr>
        <w:spacing w:after="120"/>
        <w:jc w:val="both"/>
        <w:rPr>
          <w:lang w:val="en-GB" w:eastAsia="ja-JP" w:bidi="hi-IN"/>
        </w:rPr>
      </w:pPr>
      <w:r>
        <w:rPr>
          <w:lang w:val="en-GB" w:eastAsia="ja-JP" w:bidi="hi-IN"/>
        </w:rPr>
        <w:lastRenderedPageBreak/>
        <w:t xml:space="preserve">Even in case the </w:t>
      </w:r>
      <w:r w:rsidR="005A458F">
        <w:rPr>
          <w:lang w:val="en-GB" w:eastAsia="ja-JP" w:bidi="hi-IN"/>
        </w:rPr>
        <w:t xml:space="preserve">new specs are not introduced RAN4 still needs to decide on how to capture the new FR in the existing </w:t>
      </w:r>
      <w:r w:rsidR="00EA0339">
        <w:rPr>
          <w:lang w:val="en-GB" w:eastAsia="ja-JP" w:bidi="hi-IN"/>
        </w:rPr>
        <w:t>specification</w:t>
      </w:r>
      <w:r w:rsidR="001D0731">
        <w:rPr>
          <w:lang w:val="en-GB" w:eastAsia="ja-JP" w:bidi="hi-IN"/>
        </w:rPr>
        <w:t>s</w:t>
      </w:r>
      <w:r w:rsidR="005B208B" w:rsidRPr="007B6D47">
        <w:rPr>
          <w:lang w:val="en-GB" w:eastAsia="ja-JP" w:bidi="hi-IN"/>
        </w:rPr>
        <w:t>. While we think the option</w:t>
      </w:r>
      <w:r w:rsidR="00C41D67" w:rsidRPr="007B6D47">
        <w:rPr>
          <w:lang w:val="en-GB" w:eastAsia="ja-JP" w:bidi="hi-IN"/>
        </w:rPr>
        <w:t xml:space="preserve"> </w:t>
      </w:r>
      <w:r w:rsidR="005B208B" w:rsidRPr="007B6D47">
        <w:rPr>
          <w:lang w:val="en-GB" w:eastAsia="ja-JP" w:bidi="hi-IN"/>
        </w:rPr>
        <w:t xml:space="preserve">1 is straightforward, it </w:t>
      </w:r>
      <w:r w:rsidR="00EA0339">
        <w:rPr>
          <w:lang w:val="en-GB" w:eastAsia="ja-JP" w:bidi="hi-IN"/>
        </w:rPr>
        <w:t xml:space="preserve">may </w:t>
      </w:r>
      <w:r w:rsidR="005B208B" w:rsidRPr="007B6D47">
        <w:rPr>
          <w:lang w:val="en-GB" w:eastAsia="ja-JP" w:bidi="hi-IN"/>
        </w:rPr>
        <w:t>create much work burden to RAN4.</w:t>
      </w:r>
      <w:r w:rsidR="00C41D67" w:rsidRPr="007B6D47">
        <w:rPr>
          <w:lang w:val="en-GB" w:eastAsia="ja-JP" w:bidi="hi-IN"/>
        </w:rPr>
        <w:t xml:space="preserve"> </w:t>
      </w:r>
      <w:r w:rsidR="005B208B" w:rsidRPr="007B6D47">
        <w:rPr>
          <w:lang w:val="en-GB" w:eastAsia="ja-JP" w:bidi="hi-IN"/>
        </w:rPr>
        <w:t xml:space="preserve">Option-2 seems to be a simpler way to resolve the issue. However, care should be taken as there are new system parameters which were not introduced in </w:t>
      </w:r>
      <w:proofErr w:type="spellStart"/>
      <w:r w:rsidR="005B208B" w:rsidRPr="007B6D47">
        <w:rPr>
          <w:lang w:val="en-GB" w:eastAsia="ja-JP" w:bidi="hi-IN"/>
        </w:rPr>
        <w:t>FR2</w:t>
      </w:r>
      <w:proofErr w:type="spellEnd"/>
      <w:r w:rsidR="005B208B" w:rsidRPr="007B6D47">
        <w:rPr>
          <w:lang w:val="en-GB" w:eastAsia="ja-JP" w:bidi="hi-IN"/>
        </w:rPr>
        <w:t xml:space="preserve"> </w:t>
      </w:r>
      <w:r w:rsidR="00C41D67" w:rsidRPr="007B6D47">
        <w:rPr>
          <w:lang w:val="en-GB" w:eastAsia="ja-JP" w:bidi="hi-IN"/>
        </w:rPr>
        <w:t>discussion</w:t>
      </w:r>
      <w:r w:rsidR="00E6673F" w:rsidRPr="007B6D47">
        <w:rPr>
          <w:lang w:val="en-GB" w:eastAsia="ja-JP" w:bidi="hi-IN"/>
        </w:rPr>
        <w:t xml:space="preserve"> and direct reuse of the existing </w:t>
      </w:r>
      <w:proofErr w:type="spellStart"/>
      <w:r w:rsidR="00E6673F" w:rsidRPr="007B6D47">
        <w:rPr>
          <w:lang w:val="en-GB" w:eastAsia="ja-JP" w:bidi="hi-IN"/>
        </w:rPr>
        <w:t>FR2</w:t>
      </w:r>
      <w:proofErr w:type="spellEnd"/>
      <w:r w:rsidR="00E6673F" w:rsidRPr="007B6D47">
        <w:rPr>
          <w:lang w:val="en-GB" w:eastAsia="ja-JP" w:bidi="hi-IN"/>
        </w:rPr>
        <w:t xml:space="preserve"> requirements may not be always an option. Therefore, we think that RAN4 should come up with a flexible solution which would take the best from Option 1 and 2 and allow flexible</w:t>
      </w:r>
      <w:r w:rsidR="001218C2" w:rsidRPr="007B6D47">
        <w:rPr>
          <w:lang w:val="en-GB" w:eastAsia="ja-JP" w:bidi="hi-IN"/>
        </w:rPr>
        <w:t xml:space="preserve"> specification implementation</w:t>
      </w:r>
      <w:r w:rsidR="005B208B" w:rsidRPr="007B6D47">
        <w:rPr>
          <w:lang w:val="en-GB" w:eastAsia="ja-JP" w:bidi="hi-IN"/>
        </w:rPr>
        <w:t>.</w:t>
      </w:r>
      <w:r w:rsidR="001D0731">
        <w:rPr>
          <w:lang w:val="en-GB" w:eastAsia="ja-JP" w:bidi="hi-IN"/>
        </w:rPr>
        <w:t xml:space="preserve"> </w:t>
      </w:r>
      <w:r w:rsidR="00B82AD8">
        <w:rPr>
          <w:lang w:val="en-GB" w:eastAsia="ja-JP" w:bidi="hi-IN"/>
        </w:rPr>
        <w:t>Below, we provide a preliminary assessment of new FR introduction on RAN4 specs.</w:t>
      </w:r>
    </w:p>
    <w:p w14:paraId="69819E73" w14:textId="2550F3CC" w:rsidR="00C27257" w:rsidRDefault="00C27257" w:rsidP="00C27257">
      <w:pPr>
        <w:pStyle w:val="Heading2"/>
      </w:pPr>
      <w:r>
        <w:t>UE RF spec</w:t>
      </w:r>
      <w:r w:rsidR="00FC31B1">
        <w:t xml:space="preserve"> (TS 38.101-2/3)</w:t>
      </w:r>
    </w:p>
    <w:p w14:paraId="3DCA5C65" w14:textId="38DD3BF2" w:rsidR="00B82AD8" w:rsidRDefault="00A37F96" w:rsidP="007B6D47">
      <w:pPr>
        <w:spacing w:after="120"/>
        <w:jc w:val="both"/>
        <w:rPr>
          <w:lang w:val="sv-SE"/>
        </w:rPr>
      </w:pPr>
      <w:r>
        <w:rPr>
          <w:lang w:val="sv-SE"/>
        </w:rPr>
        <w:t>The FR2 UE RF requirements are defined in TS 38.101-</w:t>
      </w:r>
      <w:r w:rsidR="00293A8E">
        <w:rPr>
          <w:lang w:val="sv-SE"/>
        </w:rPr>
        <w:t>2</w:t>
      </w:r>
      <w:r>
        <w:rPr>
          <w:lang w:val="sv-SE"/>
        </w:rPr>
        <w:t xml:space="preserve"> and TS </w:t>
      </w:r>
      <w:r w:rsidR="00293A8E">
        <w:rPr>
          <w:lang w:val="sv-SE"/>
        </w:rPr>
        <w:t>38.101-3 (interworking requirements).</w:t>
      </w:r>
      <w:r w:rsidR="001218C2">
        <w:rPr>
          <w:lang w:val="sv-SE"/>
        </w:rPr>
        <w:t xml:space="preserve"> </w:t>
      </w:r>
      <w:r w:rsidR="00FD4444">
        <w:rPr>
          <w:lang w:val="sv-SE"/>
        </w:rPr>
        <w:t xml:space="preserve">In general, RAN4 needs to go through the full set of requirements and make a decision whether the specific requirements </w:t>
      </w:r>
      <w:r w:rsidR="00E4259A">
        <w:rPr>
          <w:lang w:val="sv-SE"/>
        </w:rPr>
        <w:t xml:space="preserve">can be reused or need to be adjusted for the new frequency range. </w:t>
      </w:r>
      <w:r w:rsidR="001218C2">
        <w:rPr>
          <w:lang w:val="sv-SE"/>
        </w:rPr>
        <w:t>Although, i</w:t>
      </w:r>
      <w:r w:rsidR="00381AEE">
        <w:t xml:space="preserve">t </w:t>
      </w:r>
      <w:r w:rsidR="554155D4">
        <w:t>is</w:t>
      </w:r>
      <w:r w:rsidR="00381AEE">
        <w:t xml:space="preserve"> expected </w:t>
      </w:r>
      <w:r w:rsidR="00381AEE">
        <w:rPr>
          <w:lang w:val="sv-SE"/>
        </w:rPr>
        <w:t xml:space="preserve">that </w:t>
      </w:r>
      <w:r w:rsidR="72157F36" w:rsidRPr="523736DC">
        <w:rPr>
          <w:lang w:val="sv-SE"/>
        </w:rPr>
        <w:t>several</w:t>
      </w:r>
      <w:r w:rsidR="00381AEE">
        <w:rPr>
          <w:lang w:val="sv-SE"/>
        </w:rPr>
        <w:t xml:space="preserve"> </w:t>
      </w:r>
      <w:r w:rsidR="00C82531">
        <w:rPr>
          <w:lang w:val="sv-SE"/>
        </w:rPr>
        <w:t xml:space="preserve">FR2 </w:t>
      </w:r>
      <w:r w:rsidR="00381AEE">
        <w:rPr>
          <w:lang w:val="sv-SE"/>
        </w:rPr>
        <w:t>requirements can be reused</w:t>
      </w:r>
      <w:r w:rsidR="00C82531">
        <w:rPr>
          <w:lang w:val="sv-SE"/>
        </w:rPr>
        <w:t xml:space="preserve"> (e.g. m</w:t>
      </w:r>
      <w:r w:rsidR="00C82531" w:rsidRPr="008D09DA">
        <w:rPr>
          <w:lang w:val="sv-SE"/>
        </w:rPr>
        <w:t>ax TRP/EIRP</w:t>
      </w:r>
      <w:r w:rsidR="00C82531">
        <w:rPr>
          <w:lang w:val="sv-SE"/>
        </w:rPr>
        <w:t>)</w:t>
      </w:r>
      <w:r w:rsidR="00381AEE">
        <w:rPr>
          <w:lang w:val="sv-SE"/>
        </w:rPr>
        <w:t>, a</w:t>
      </w:r>
      <w:r w:rsidR="00892D93">
        <w:rPr>
          <w:lang w:val="sv-SE"/>
        </w:rPr>
        <w:t>t least the following</w:t>
      </w:r>
      <w:r w:rsidR="00451836">
        <w:rPr>
          <w:lang w:val="sv-SE"/>
        </w:rPr>
        <w:t xml:space="preserve"> </w:t>
      </w:r>
      <w:r w:rsidR="00B15C12">
        <w:rPr>
          <w:lang w:val="sv-SE"/>
        </w:rPr>
        <w:t xml:space="preserve">RF </w:t>
      </w:r>
      <w:r w:rsidR="00451836">
        <w:rPr>
          <w:lang w:val="sv-SE"/>
        </w:rPr>
        <w:t xml:space="preserve">requirements may </w:t>
      </w:r>
      <w:r w:rsidR="00B15C12">
        <w:rPr>
          <w:lang w:val="sv-SE"/>
        </w:rPr>
        <w:t>need to be revisited</w:t>
      </w:r>
      <w:r w:rsidR="00381AEE">
        <w:rPr>
          <w:lang w:val="sv-SE"/>
        </w:rPr>
        <w:t>/reevaluated</w:t>
      </w:r>
      <w:r w:rsidR="00B15C12">
        <w:rPr>
          <w:lang w:val="sv-SE"/>
        </w:rPr>
        <w:t xml:space="preserve"> </w:t>
      </w:r>
      <w:r w:rsidR="00C52477">
        <w:rPr>
          <w:lang w:val="sv-SE"/>
        </w:rPr>
        <w:t>for the new frequency range</w:t>
      </w:r>
      <w:r w:rsidR="00451836">
        <w:rPr>
          <w:lang w:val="sv-SE"/>
        </w:rPr>
        <w:t>:</w:t>
      </w:r>
    </w:p>
    <w:p w14:paraId="713D9EE2" w14:textId="46243330" w:rsidR="00E4259A" w:rsidRPr="000C4E90" w:rsidRDefault="00D60BBF" w:rsidP="007B6D47">
      <w:pPr>
        <w:pStyle w:val="ListParagraph"/>
        <w:numPr>
          <w:ilvl w:val="0"/>
          <w:numId w:val="34"/>
        </w:numPr>
        <w:spacing w:after="120"/>
        <w:ind w:left="714" w:hanging="357"/>
        <w:contextualSpacing w:val="0"/>
        <w:rPr>
          <w:lang w:val="sv-SE"/>
        </w:rPr>
      </w:pPr>
      <w:r w:rsidRPr="000C4E90">
        <w:rPr>
          <w:lang w:val="sv-SE"/>
        </w:rPr>
        <w:t>Operating b</w:t>
      </w:r>
      <w:r w:rsidR="00E4259A" w:rsidRPr="000C4E90">
        <w:rPr>
          <w:lang w:val="sv-SE"/>
        </w:rPr>
        <w:t>and</w:t>
      </w:r>
      <w:r w:rsidRPr="000C4E90">
        <w:rPr>
          <w:lang w:val="sv-SE"/>
        </w:rPr>
        <w:t>s</w:t>
      </w:r>
    </w:p>
    <w:p w14:paraId="39A0EB9D" w14:textId="6DFC0B84" w:rsidR="006D71B9" w:rsidRPr="000C4E90" w:rsidRDefault="00E4259A" w:rsidP="007B6D47">
      <w:pPr>
        <w:pStyle w:val="ListParagraph"/>
        <w:numPr>
          <w:ilvl w:val="0"/>
          <w:numId w:val="34"/>
        </w:numPr>
        <w:spacing w:after="120"/>
        <w:ind w:left="714" w:hanging="357"/>
        <w:contextualSpacing w:val="0"/>
        <w:rPr>
          <w:lang w:val="sv-SE"/>
        </w:rPr>
      </w:pPr>
      <w:r w:rsidRPr="000C4E90">
        <w:rPr>
          <w:lang w:val="sv-SE"/>
        </w:rPr>
        <w:t>System parameters (</w:t>
      </w:r>
      <w:r w:rsidR="006D71B9" w:rsidRPr="000C4E90">
        <w:rPr>
          <w:lang w:val="sv-SE"/>
        </w:rPr>
        <w:t>Channel bandwidth</w:t>
      </w:r>
      <w:r w:rsidRPr="000C4E90">
        <w:rPr>
          <w:lang w:val="sv-SE"/>
        </w:rPr>
        <w:t xml:space="preserve">, </w:t>
      </w:r>
      <w:r w:rsidR="006D71B9" w:rsidRPr="000C4E90">
        <w:rPr>
          <w:lang w:val="sv-SE"/>
        </w:rPr>
        <w:t>Spectrum utilization</w:t>
      </w:r>
      <w:r w:rsidRPr="000C4E90">
        <w:rPr>
          <w:lang w:val="sv-SE"/>
        </w:rPr>
        <w:t xml:space="preserve">, </w:t>
      </w:r>
      <w:r w:rsidR="00590884" w:rsidRPr="000C4E90">
        <w:rPr>
          <w:lang w:val="sv-SE"/>
        </w:rPr>
        <w:t>Channel/Sync raster</w:t>
      </w:r>
      <w:r w:rsidRPr="000C4E90">
        <w:rPr>
          <w:lang w:val="sv-SE"/>
        </w:rPr>
        <w:t>)</w:t>
      </w:r>
    </w:p>
    <w:p w14:paraId="3C3ECA7D" w14:textId="0E30A48D" w:rsidR="00D60BBF" w:rsidRPr="000C4E90" w:rsidRDefault="00D60BBF" w:rsidP="007B6D47">
      <w:pPr>
        <w:pStyle w:val="ListParagraph"/>
        <w:numPr>
          <w:ilvl w:val="0"/>
          <w:numId w:val="34"/>
        </w:numPr>
        <w:spacing w:after="120"/>
        <w:ind w:left="714" w:hanging="357"/>
        <w:contextualSpacing w:val="0"/>
        <w:rPr>
          <w:lang w:val="sv-SE"/>
        </w:rPr>
      </w:pPr>
      <w:r w:rsidRPr="000C4E90">
        <w:rPr>
          <w:lang w:val="sv-SE"/>
        </w:rPr>
        <w:t>CA configurations</w:t>
      </w:r>
    </w:p>
    <w:p w14:paraId="7EEA3B75" w14:textId="62194482" w:rsidR="00BF1DBC" w:rsidRPr="007B6D47" w:rsidRDefault="00904B55" w:rsidP="007B6D47">
      <w:pPr>
        <w:pStyle w:val="ListParagraph"/>
        <w:numPr>
          <w:ilvl w:val="0"/>
          <w:numId w:val="34"/>
        </w:numPr>
        <w:spacing w:after="120"/>
        <w:ind w:left="714" w:hanging="357"/>
        <w:contextualSpacing w:val="0"/>
        <w:rPr>
          <w:lang w:val="sv-SE"/>
        </w:rPr>
      </w:pPr>
      <w:r w:rsidRPr="000C4E90">
        <w:rPr>
          <w:lang w:val="sv-SE"/>
        </w:rPr>
        <w:t>Tx power (</w:t>
      </w:r>
      <w:r w:rsidR="00EC0F3D" w:rsidRPr="000C4E90">
        <w:rPr>
          <w:lang w:val="sv-SE"/>
        </w:rPr>
        <w:t xml:space="preserve">min peak </w:t>
      </w:r>
      <w:r w:rsidR="00892D93" w:rsidRPr="000C4E90">
        <w:rPr>
          <w:lang w:val="sv-SE"/>
        </w:rPr>
        <w:t>EIRP</w:t>
      </w:r>
      <w:r w:rsidR="461929A0" w:rsidRPr="007B6D47">
        <w:rPr>
          <w:lang w:val="sv-SE"/>
        </w:rPr>
        <w:t>, spherical coverage</w:t>
      </w:r>
      <w:r w:rsidR="00F43566" w:rsidRPr="000C4E90">
        <w:rPr>
          <w:lang w:val="sv-SE"/>
        </w:rPr>
        <w:t xml:space="preserve">, </w:t>
      </w:r>
      <w:r w:rsidR="6C4A961A" w:rsidRPr="007B6D47">
        <w:rPr>
          <w:lang w:val="sv-SE"/>
        </w:rPr>
        <w:t xml:space="preserve">multi-band relaxation, </w:t>
      </w:r>
      <w:r w:rsidR="00F43566" w:rsidRPr="000C4E90">
        <w:rPr>
          <w:lang w:val="sv-SE"/>
        </w:rPr>
        <w:t>MPR</w:t>
      </w:r>
      <w:r w:rsidR="006D1564" w:rsidRPr="000C4E90">
        <w:rPr>
          <w:lang w:val="sv-SE"/>
        </w:rPr>
        <w:t>, A-MPR</w:t>
      </w:r>
      <w:r w:rsidRPr="000C4E90">
        <w:rPr>
          <w:lang w:val="sv-SE"/>
        </w:rPr>
        <w:t>)</w:t>
      </w:r>
    </w:p>
    <w:p w14:paraId="1691EEA6" w14:textId="3C5B4BCD" w:rsidR="00430261" w:rsidRPr="007B6D47" w:rsidRDefault="74DFAB9B" w:rsidP="007B6D47">
      <w:pPr>
        <w:pStyle w:val="ListParagraph"/>
        <w:numPr>
          <w:ilvl w:val="0"/>
          <w:numId w:val="34"/>
        </w:numPr>
        <w:spacing w:after="120"/>
        <w:ind w:left="714" w:hanging="357"/>
        <w:contextualSpacing w:val="0"/>
        <w:rPr>
          <w:lang w:val="sv-SE"/>
        </w:rPr>
      </w:pPr>
      <w:r w:rsidRPr="007B6D47">
        <w:rPr>
          <w:lang w:val="sv-SE"/>
        </w:rPr>
        <w:t>Beam correspondence</w:t>
      </w:r>
    </w:p>
    <w:p w14:paraId="3C04309A" w14:textId="62D75F6A" w:rsidR="4F7BDB42" w:rsidRPr="007B6D47" w:rsidRDefault="4F7BDB42" w:rsidP="007B6D47">
      <w:pPr>
        <w:pStyle w:val="ListParagraph"/>
        <w:numPr>
          <w:ilvl w:val="0"/>
          <w:numId w:val="34"/>
        </w:numPr>
        <w:spacing w:after="120"/>
        <w:ind w:left="714" w:hanging="357"/>
        <w:contextualSpacing w:val="0"/>
        <w:rPr>
          <w:rFonts w:eastAsia="Times New Roman"/>
          <w:lang w:val="sv-SE"/>
        </w:rPr>
      </w:pPr>
      <w:r w:rsidRPr="007B6D47">
        <w:rPr>
          <w:lang w:val="sv-SE"/>
        </w:rPr>
        <w:t>Output power dynamics (min output power, transmit off power, transmit ON/OFF masks, power control)</w:t>
      </w:r>
    </w:p>
    <w:p w14:paraId="3D616ED6" w14:textId="25F4A3E1" w:rsidR="00F02000" w:rsidRPr="007B6D47" w:rsidRDefault="0FEEB001" w:rsidP="007B6D47">
      <w:pPr>
        <w:pStyle w:val="ListParagraph"/>
        <w:numPr>
          <w:ilvl w:val="0"/>
          <w:numId w:val="34"/>
        </w:numPr>
        <w:spacing w:after="120"/>
        <w:ind w:left="714" w:hanging="357"/>
        <w:contextualSpacing w:val="0"/>
        <w:rPr>
          <w:lang w:val="sv-SE"/>
        </w:rPr>
      </w:pPr>
      <w:r w:rsidRPr="007B6D47">
        <w:rPr>
          <w:lang w:val="sv-SE"/>
        </w:rPr>
        <w:t>ACLR</w:t>
      </w:r>
    </w:p>
    <w:p w14:paraId="4B9DA54B" w14:textId="6CA9F554" w:rsidR="003514D8" w:rsidRPr="007B6D47" w:rsidRDefault="66D6FA82" w:rsidP="007B6D47">
      <w:pPr>
        <w:pStyle w:val="ListParagraph"/>
        <w:numPr>
          <w:ilvl w:val="0"/>
          <w:numId w:val="34"/>
        </w:numPr>
        <w:spacing w:after="120"/>
        <w:ind w:left="714" w:hanging="357"/>
        <w:contextualSpacing w:val="0"/>
        <w:rPr>
          <w:lang w:val="sv-SE"/>
        </w:rPr>
      </w:pPr>
      <w:r w:rsidRPr="007B6D47">
        <w:rPr>
          <w:lang w:val="sv-SE"/>
        </w:rPr>
        <w:t>Spurious emission band UE co-existence</w:t>
      </w:r>
    </w:p>
    <w:p w14:paraId="51083EC8" w14:textId="752BA3CA" w:rsidR="00B81139" w:rsidRPr="000C4E90" w:rsidRDefault="00B81139" w:rsidP="007B6D47">
      <w:pPr>
        <w:pStyle w:val="ListParagraph"/>
        <w:numPr>
          <w:ilvl w:val="0"/>
          <w:numId w:val="34"/>
        </w:numPr>
        <w:spacing w:after="120"/>
        <w:ind w:left="714" w:hanging="357"/>
        <w:contextualSpacing w:val="0"/>
        <w:rPr>
          <w:lang w:val="sv-SE"/>
        </w:rPr>
      </w:pPr>
      <w:r w:rsidRPr="000C4E90">
        <w:rPr>
          <w:lang w:val="sv-SE"/>
        </w:rPr>
        <w:t>Signal quality (</w:t>
      </w:r>
      <w:r w:rsidR="009C05C7" w:rsidRPr="000C4E90">
        <w:rPr>
          <w:lang w:val="sv-SE"/>
        </w:rPr>
        <w:t>carrier leakage, IBE)</w:t>
      </w:r>
    </w:p>
    <w:p w14:paraId="29F43051" w14:textId="77777777" w:rsidR="009C05C7" w:rsidRPr="000C4E90" w:rsidRDefault="009C05C7" w:rsidP="007B6D47">
      <w:pPr>
        <w:pStyle w:val="ListParagraph"/>
        <w:numPr>
          <w:ilvl w:val="0"/>
          <w:numId w:val="34"/>
        </w:numPr>
        <w:spacing w:after="120"/>
        <w:ind w:left="714" w:hanging="357"/>
        <w:contextualSpacing w:val="0"/>
        <w:rPr>
          <w:lang w:val="sv-SE"/>
        </w:rPr>
      </w:pPr>
      <w:r w:rsidRPr="000C4E90">
        <w:rPr>
          <w:lang w:val="sv-SE"/>
        </w:rPr>
        <w:t xml:space="preserve">OOBE </w:t>
      </w:r>
    </w:p>
    <w:p w14:paraId="3FD27407" w14:textId="3A38091A" w:rsidR="00B15C12" w:rsidRPr="000C4E90" w:rsidRDefault="00B15C12" w:rsidP="007B6D47">
      <w:pPr>
        <w:pStyle w:val="ListParagraph"/>
        <w:numPr>
          <w:ilvl w:val="0"/>
          <w:numId w:val="34"/>
        </w:numPr>
        <w:spacing w:after="120"/>
        <w:ind w:left="714" w:hanging="357"/>
        <w:contextualSpacing w:val="0"/>
        <w:rPr>
          <w:lang w:val="sv-SE"/>
        </w:rPr>
      </w:pPr>
      <w:r w:rsidRPr="000C4E90">
        <w:rPr>
          <w:lang w:val="sv-SE"/>
        </w:rPr>
        <w:t>Reference sensitivity (</w:t>
      </w:r>
      <w:r w:rsidR="00904B55" w:rsidRPr="000C4E90">
        <w:rPr>
          <w:lang w:val="sv-SE"/>
        </w:rPr>
        <w:t>REFSENS, EIS spherical coverage</w:t>
      </w:r>
      <w:r w:rsidRPr="000C4E90">
        <w:rPr>
          <w:lang w:val="sv-SE"/>
        </w:rPr>
        <w:t>)</w:t>
      </w:r>
    </w:p>
    <w:p w14:paraId="22E43E12" w14:textId="77777777" w:rsidR="00B15C12" w:rsidRPr="000C4E90" w:rsidRDefault="00B15C12" w:rsidP="007B6D47">
      <w:pPr>
        <w:pStyle w:val="ListParagraph"/>
        <w:numPr>
          <w:ilvl w:val="0"/>
          <w:numId w:val="34"/>
        </w:numPr>
        <w:spacing w:after="120"/>
        <w:ind w:left="714" w:hanging="357"/>
        <w:contextualSpacing w:val="0"/>
        <w:rPr>
          <w:lang w:val="sv-SE"/>
        </w:rPr>
      </w:pPr>
      <w:r w:rsidRPr="000C4E90">
        <w:rPr>
          <w:lang w:val="sv-SE"/>
        </w:rPr>
        <w:t>ACS</w:t>
      </w:r>
    </w:p>
    <w:p w14:paraId="36086464" w14:textId="291292E0" w:rsidR="00BC32F4" w:rsidRPr="007B6D47" w:rsidRDefault="7DC5EDAB" w:rsidP="007B6D47">
      <w:pPr>
        <w:pStyle w:val="ListParagraph"/>
        <w:numPr>
          <w:ilvl w:val="0"/>
          <w:numId w:val="34"/>
        </w:numPr>
        <w:spacing w:after="120"/>
        <w:ind w:left="714" w:hanging="357"/>
        <w:contextualSpacing w:val="0"/>
        <w:rPr>
          <w:lang w:val="sv-SE"/>
        </w:rPr>
      </w:pPr>
      <w:r w:rsidRPr="007B6D47">
        <w:rPr>
          <w:lang w:val="sv-SE"/>
        </w:rPr>
        <w:t>In-band b</w:t>
      </w:r>
      <w:r w:rsidR="00BC32F4" w:rsidRPr="000C4E90">
        <w:rPr>
          <w:lang w:val="sv-SE"/>
        </w:rPr>
        <w:t>locking</w:t>
      </w:r>
    </w:p>
    <w:p w14:paraId="5E31B115" w14:textId="0093E905" w:rsidR="00B45FD8" w:rsidRDefault="00B15C12" w:rsidP="007B6D47">
      <w:pPr>
        <w:jc w:val="both"/>
      </w:pPr>
      <w:r>
        <w:t xml:space="preserve">It can be expected </w:t>
      </w:r>
      <w:r w:rsidR="00381AEE">
        <w:rPr>
          <w:lang w:val="sv-SE"/>
        </w:rPr>
        <w:t>that s</w:t>
      </w:r>
      <w:r w:rsidR="00C82531">
        <w:rPr>
          <w:lang w:val="sv-SE"/>
        </w:rPr>
        <w:t>ome of the</w:t>
      </w:r>
      <w:r w:rsidR="00C52477">
        <w:rPr>
          <w:lang w:val="sv-SE"/>
        </w:rPr>
        <w:t xml:space="preserve"> requirements </w:t>
      </w:r>
      <w:r w:rsidR="00C82531">
        <w:rPr>
          <w:lang w:val="sv-SE"/>
        </w:rPr>
        <w:t xml:space="preserve">above </w:t>
      </w:r>
      <w:r w:rsidR="388D168E" w:rsidRPr="2C9DB436">
        <w:rPr>
          <w:lang w:val="sv-SE"/>
        </w:rPr>
        <w:t>will</w:t>
      </w:r>
      <w:r w:rsidR="00C52477">
        <w:rPr>
          <w:lang w:val="sv-SE"/>
        </w:rPr>
        <w:t xml:space="preserve"> be introduced in a band-specific </w:t>
      </w:r>
      <w:r w:rsidR="4D0C7A62" w:rsidRPr="2B8C692B">
        <w:rPr>
          <w:lang w:val="sv-SE"/>
        </w:rPr>
        <w:t>and/</w:t>
      </w:r>
      <w:r w:rsidR="00C52477">
        <w:rPr>
          <w:lang w:val="sv-SE"/>
        </w:rPr>
        <w:t>or power class specific manner</w:t>
      </w:r>
      <w:r w:rsidR="00236666">
        <w:rPr>
          <w:lang w:val="sv-SE"/>
        </w:rPr>
        <w:t xml:space="preserve"> (i.e. do not require definition of </w:t>
      </w:r>
      <w:r w:rsidR="00C82531">
        <w:rPr>
          <w:lang w:val="sv-SE"/>
        </w:rPr>
        <w:t>a new FR)</w:t>
      </w:r>
      <w:r w:rsidR="00C52477">
        <w:rPr>
          <w:lang w:val="sv-SE"/>
        </w:rPr>
        <w:t xml:space="preserve">. However, some requirements are defined in a generic manner </w:t>
      </w:r>
      <w:r w:rsidR="00381AEE">
        <w:rPr>
          <w:lang w:val="sv-SE"/>
        </w:rPr>
        <w:t>and cannot be introduced in band/PC specific manner</w:t>
      </w:r>
      <w:r w:rsidR="4E5E2181" w:rsidRPr="78F2170C">
        <w:rPr>
          <w:lang w:val="sv-SE"/>
        </w:rPr>
        <w:t xml:space="preserve">. </w:t>
      </w:r>
      <w:r w:rsidR="4E5E2181" w:rsidRPr="7DFC06CE">
        <w:rPr>
          <w:lang w:val="sv-SE"/>
        </w:rPr>
        <w:t>Therefore,</w:t>
      </w:r>
      <w:r w:rsidR="00C82531" w:rsidRPr="00C82531">
        <w:rPr>
          <w:lang w:val="sv-SE"/>
        </w:rPr>
        <w:t xml:space="preserve"> a new notation to differentiate the new FR is required</w:t>
      </w:r>
      <w:r w:rsidR="00381AEE">
        <w:rPr>
          <w:lang w:val="sv-SE"/>
        </w:rPr>
        <w:t xml:space="preserve">. Meantime, we think the existing </w:t>
      </w:r>
      <w:r w:rsidR="0A7B42DE" w:rsidRPr="19B5FB81">
        <w:rPr>
          <w:lang w:val="sv-SE"/>
        </w:rPr>
        <w:t xml:space="preserve">FR2 RF </w:t>
      </w:r>
      <w:r w:rsidR="00381AEE">
        <w:rPr>
          <w:lang w:val="sv-SE"/>
        </w:rPr>
        <w:t xml:space="preserve">specification structure </w:t>
      </w:r>
      <w:r w:rsidR="00911A8C">
        <w:rPr>
          <w:lang w:val="sv-SE"/>
        </w:rPr>
        <w:t xml:space="preserve">can be extended to support the new FR and no new UE RF specification </w:t>
      </w:r>
      <w:r w:rsidR="319F8300" w:rsidRPr="1B9DB33D">
        <w:rPr>
          <w:lang w:val="sv-SE"/>
        </w:rPr>
        <w:t>would be</w:t>
      </w:r>
      <w:r w:rsidR="00911A8C">
        <w:rPr>
          <w:lang w:val="sv-SE"/>
        </w:rPr>
        <w:t xml:space="preserve"> required for NR 52.6-71 GHz frequency range.</w:t>
      </w:r>
    </w:p>
    <w:p w14:paraId="6F04F301" w14:textId="477BC760" w:rsidR="001149F9" w:rsidRPr="00472F63" w:rsidRDefault="005F2C1D" w:rsidP="005F2C1D">
      <w:pPr>
        <w:pStyle w:val="Style0"/>
        <w:rPr>
          <w:b/>
          <w:bCs/>
          <w:i/>
          <w:iCs/>
          <w:kern w:val="0"/>
          <w:sz w:val="20"/>
          <w:szCs w:val="20"/>
        </w:rPr>
      </w:pPr>
      <w:r w:rsidRPr="00472F63">
        <w:rPr>
          <w:rFonts w:hint="eastAsia"/>
          <w:b/>
          <w:bCs/>
          <w:i/>
          <w:iCs/>
          <w:kern w:val="0"/>
          <w:sz w:val="20"/>
          <w:szCs w:val="20"/>
        </w:rPr>
        <w:t xml:space="preserve">Observation </w:t>
      </w:r>
      <w:r w:rsidRPr="007B6D47">
        <w:rPr>
          <w:b/>
          <w:bCs/>
          <w:i/>
          <w:iCs/>
          <w:kern w:val="0"/>
          <w:sz w:val="20"/>
          <w:szCs w:val="20"/>
        </w:rPr>
        <w:t>#</w:t>
      </w:r>
      <w:r w:rsidR="001D0731">
        <w:rPr>
          <w:b/>
          <w:bCs/>
          <w:i/>
          <w:iCs/>
          <w:kern w:val="0"/>
          <w:sz w:val="20"/>
          <w:szCs w:val="20"/>
        </w:rPr>
        <w:t>2</w:t>
      </w:r>
      <w:r w:rsidRPr="00472F63">
        <w:rPr>
          <w:rFonts w:hint="eastAsia"/>
          <w:b/>
          <w:bCs/>
          <w:i/>
          <w:iCs/>
          <w:kern w:val="0"/>
          <w:sz w:val="20"/>
          <w:szCs w:val="20"/>
        </w:rPr>
        <w:t xml:space="preserve">: </w:t>
      </w:r>
      <w:r w:rsidR="001149F9" w:rsidRPr="0092166B">
        <w:rPr>
          <w:b/>
          <w:bCs/>
          <w:i/>
          <w:iCs/>
          <w:kern w:val="0"/>
          <w:sz w:val="20"/>
          <w:szCs w:val="20"/>
        </w:rPr>
        <w:t xml:space="preserve">Multiple UE RF requirements </w:t>
      </w:r>
      <w:r w:rsidR="00C82531" w:rsidRPr="007B6D47">
        <w:rPr>
          <w:b/>
          <w:bCs/>
          <w:i/>
          <w:iCs/>
          <w:kern w:val="0"/>
          <w:sz w:val="20"/>
          <w:szCs w:val="20"/>
        </w:rPr>
        <w:t xml:space="preserve">may </w:t>
      </w:r>
      <w:r w:rsidR="001149F9" w:rsidRPr="00472F63">
        <w:rPr>
          <w:b/>
          <w:bCs/>
          <w:i/>
          <w:iCs/>
          <w:kern w:val="0"/>
          <w:sz w:val="20"/>
          <w:szCs w:val="20"/>
        </w:rPr>
        <w:t>need to be define</w:t>
      </w:r>
      <w:r w:rsidR="001149F9" w:rsidRPr="0092166B">
        <w:rPr>
          <w:b/>
          <w:bCs/>
          <w:i/>
          <w:iCs/>
          <w:kern w:val="0"/>
          <w:sz w:val="20"/>
          <w:szCs w:val="20"/>
        </w:rPr>
        <w:t>d for the new FR</w:t>
      </w:r>
      <w:r w:rsidR="00FD4444" w:rsidRPr="007B6D47">
        <w:rPr>
          <w:b/>
          <w:bCs/>
          <w:i/>
          <w:iCs/>
          <w:kern w:val="0"/>
          <w:sz w:val="20"/>
          <w:szCs w:val="20"/>
        </w:rPr>
        <w:t>:</w:t>
      </w:r>
      <w:r w:rsidRPr="00472F63">
        <w:rPr>
          <w:b/>
          <w:bCs/>
          <w:i/>
          <w:iCs/>
          <w:kern w:val="0"/>
          <w:sz w:val="20"/>
          <w:szCs w:val="20"/>
        </w:rPr>
        <w:t xml:space="preserve"> </w:t>
      </w:r>
    </w:p>
    <w:p w14:paraId="4673B056" w14:textId="072F129B" w:rsidR="001149F9" w:rsidRPr="0092166B" w:rsidRDefault="001149F9" w:rsidP="007B6D47">
      <w:pPr>
        <w:pStyle w:val="Style0"/>
        <w:numPr>
          <w:ilvl w:val="0"/>
          <w:numId w:val="36"/>
        </w:numPr>
        <w:rPr>
          <w:b/>
          <w:bCs/>
          <w:i/>
          <w:iCs/>
          <w:kern w:val="0"/>
          <w:sz w:val="20"/>
          <w:szCs w:val="20"/>
        </w:rPr>
      </w:pPr>
      <w:r w:rsidRPr="0092166B">
        <w:rPr>
          <w:b/>
          <w:bCs/>
          <w:i/>
          <w:iCs/>
          <w:kern w:val="0"/>
          <w:sz w:val="20"/>
          <w:szCs w:val="20"/>
        </w:rPr>
        <w:t xml:space="preserve">Some </w:t>
      </w:r>
      <w:proofErr w:type="spellStart"/>
      <w:r w:rsidRPr="0092166B">
        <w:rPr>
          <w:b/>
          <w:bCs/>
          <w:i/>
          <w:iCs/>
          <w:kern w:val="0"/>
          <w:sz w:val="20"/>
          <w:szCs w:val="20"/>
        </w:rPr>
        <w:t>FR2</w:t>
      </w:r>
      <w:proofErr w:type="spellEnd"/>
      <w:r w:rsidRPr="0092166B">
        <w:rPr>
          <w:b/>
          <w:bCs/>
          <w:i/>
          <w:iCs/>
          <w:kern w:val="0"/>
          <w:sz w:val="20"/>
          <w:szCs w:val="20"/>
        </w:rPr>
        <w:t xml:space="preserve"> UE RF</w:t>
      </w:r>
      <w:r w:rsidRPr="007B6D47">
        <w:rPr>
          <w:b/>
          <w:bCs/>
          <w:i/>
          <w:iCs/>
          <w:kern w:val="0"/>
          <w:sz w:val="20"/>
          <w:szCs w:val="20"/>
        </w:rPr>
        <w:t xml:space="preserve"> requirements</w:t>
      </w:r>
      <w:r w:rsidRPr="00472F63">
        <w:rPr>
          <w:b/>
          <w:bCs/>
          <w:i/>
          <w:iCs/>
          <w:kern w:val="0"/>
          <w:sz w:val="20"/>
          <w:szCs w:val="20"/>
        </w:rPr>
        <w:t xml:space="preserve"> can be reused for the new FR</w:t>
      </w:r>
    </w:p>
    <w:p w14:paraId="3B383328" w14:textId="77B3A44F" w:rsidR="001149F9" w:rsidRPr="00472F63" w:rsidRDefault="00FD4444" w:rsidP="007B6D47">
      <w:pPr>
        <w:pStyle w:val="Style0"/>
        <w:numPr>
          <w:ilvl w:val="0"/>
          <w:numId w:val="36"/>
        </w:numPr>
        <w:rPr>
          <w:b/>
          <w:bCs/>
          <w:i/>
          <w:iCs/>
          <w:kern w:val="0"/>
          <w:sz w:val="20"/>
          <w:szCs w:val="20"/>
        </w:rPr>
      </w:pPr>
      <w:r w:rsidRPr="007B6D47">
        <w:rPr>
          <w:b/>
          <w:i/>
          <w:sz w:val="20"/>
          <w:szCs w:val="20"/>
        </w:rPr>
        <w:t>Some</w:t>
      </w:r>
      <w:r w:rsidR="001149F9" w:rsidRPr="3B3F43A5">
        <w:rPr>
          <w:b/>
          <w:i/>
          <w:sz w:val="20"/>
          <w:szCs w:val="20"/>
        </w:rPr>
        <w:t xml:space="preserve"> UE RF requirements</w:t>
      </w:r>
      <w:r w:rsidR="001149F9" w:rsidRPr="007B6D47">
        <w:rPr>
          <w:b/>
          <w:i/>
          <w:sz w:val="20"/>
          <w:szCs w:val="20"/>
        </w:rPr>
        <w:t xml:space="preserve"> </w:t>
      </w:r>
      <w:r w:rsidR="001149F9" w:rsidRPr="3B3F43A5">
        <w:rPr>
          <w:b/>
          <w:i/>
          <w:sz w:val="20"/>
          <w:szCs w:val="20"/>
        </w:rPr>
        <w:t xml:space="preserve">for the new FR </w:t>
      </w:r>
      <w:r w:rsidR="001149F9" w:rsidRPr="007B6D47">
        <w:rPr>
          <w:b/>
          <w:i/>
          <w:sz w:val="20"/>
          <w:szCs w:val="20"/>
        </w:rPr>
        <w:t xml:space="preserve">can be introduced in a band-specific </w:t>
      </w:r>
      <w:r w:rsidR="001149F9" w:rsidRPr="007B6D47">
        <w:rPr>
          <w:b/>
          <w:bCs/>
          <w:i/>
          <w:iCs/>
          <w:sz w:val="20"/>
          <w:szCs w:val="20"/>
        </w:rPr>
        <w:t>or</w:t>
      </w:r>
      <w:r w:rsidR="001149F9" w:rsidRPr="007B6D47">
        <w:rPr>
          <w:b/>
          <w:i/>
          <w:sz w:val="20"/>
          <w:szCs w:val="20"/>
        </w:rPr>
        <w:t xml:space="preserve"> in a power class specific manner</w:t>
      </w:r>
      <w:r w:rsidR="00883DFC" w:rsidRPr="3B3F43A5">
        <w:rPr>
          <w:b/>
          <w:i/>
          <w:sz w:val="20"/>
          <w:szCs w:val="20"/>
        </w:rPr>
        <w:t xml:space="preserve"> and do not require a new notation for the FR</w:t>
      </w:r>
    </w:p>
    <w:p w14:paraId="1776C9BE" w14:textId="59B44E6E" w:rsidR="0092166B" w:rsidRPr="008D09DA" w:rsidRDefault="00FD4444" w:rsidP="007B6D47">
      <w:pPr>
        <w:pStyle w:val="Style0"/>
        <w:numPr>
          <w:ilvl w:val="0"/>
          <w:numId w:val="36"/>
        </w:numPr>
        <w:rPr>
          <w:b/>
          <w:bCs/>
          <w:i/>
          <w:iCs/>
          <w:kern w:val="0"/>
          <w:sz w:val="20"/>
          <w:szCs w:val="20"/>
        </w:rPr>
      </w:pPr>
      <w:r w:rsidRPr="007B6D47">
        <w:rPr>
          <w:b/>
          <w:bCs/>
          <w:i/>
          <w:iCs/>
        </w:rPr>
        <w:t xml:space="preserve">Some </w:t>
      </w:r>
      <w:r w:rsidR="001149F9" w:rsidRPr="0092166B">
        <w:rPr>
          <w:b/>
          <w:bCs/>
          <w:i/>
          <w:iCs/>
          <w:kern w:val="0"/>
          <w:sz w:val="20"/>
          <w:szCs w:val="20"/>
        </w:rPr>
        <w:t xml:space="preserve">UE RF requirements for the new FR cannot be introduced in a band-specific or in a </w:t>
      </w:r>
      <w:r w:rsidRPr="007B6D47">
        <w:rPr>
          <w:b/>
          <w:bCs/>
          <w:i/>
          <w:iCs/>
        </w:rPr>
        <w:t xml:space="preserve">UE </w:t>
      </w:r>
      <w:r w:rsidR="001149F9" w:rsidRPr="00472F63">
        <w:rPr>
          <w:b/>
          <w:bCs/>
          <w:i/>
          <w:iCs/>
          <w:kern w:val="0"/>
          <w:sz w:val="20"/>
          <w:szCs w:val="20"/>
        </w:rPr>
        <w:t>power c</w:t>
      </w:r>
      <w:r w:rsidR="001149F9" w:rsidRPr="0092166B">
        <w:rPr>
          <w:b/>
          <w:bCs/>
          <w:i/>
          <w:iCs/>
          <w:kern w:val="0"/>
          <w:sz w:val="20"/>
          <w:szCs w:val="20"/>
        </w:rPr>
        <w:t>lass specific manner and a</w:t>
      </w:r>
      <w:r w:rsidR="005F2C1D" w:rsidRPr="0092166B">
        <w:rPr>
          <w:b/>
          <w:bCs/>
          <w:i/>
          <w:iCs/>
          <w:kern w:val="0"/>
          <w:sz w:val="20"/>
          <w:szCs w:val="20"/>
        </w:rPr>
        <w:t xml:space="preserve"> new notation to differentiate the new </w:t>
      </w:r>
      <w:r w:rsidR="001149F9" w:rsidRPr="0092166B">
        <w:rPr>
          <w:b/>
          <w:bCs/>
          <w:i/>
          <w:iCs/>
          <w:kern w:val="0"/>
          <w:sz w:val="20"/>
          <w:szCs w:val="20"/>
        </w:rPr>
        <w:t>FR</w:t>
      </w:r>
      <w:r w:rsidR="005F2C1D" w:rsidRPr="0092166B">
        <w:rPr>
          <w:b/>
          <w:bCs/>
          <w:i/>
          <w:iCs/>
          <w:kern w:val="0"/>
          <w:sz w:val="20"/>
          <w:szCs w:val="20"/>
        </w:rPr>
        <w:t xml:space="preserve"> is required for</w:t>
      </w:r>
      <w:r w:rsidR="001149F9" w:rsidRPr="0092166B">
        <w:rPr>
          <w:b/>
          <w:bCs/>
          <w:i/>
          <w:iCs/>
          <w:kern w:val="0"/>
          <w:sz w:val="20"/>
          <w:szCs w:val="20"/>
        </w:rPr>
        <w:t xml:space="preserve"> UE</w:t>
      </w:r>
      <w:r w:rsidR="005F2C1D" w:rsidRPr="0092166B">
        <w:rPr>
          <w:b/>
          <w:bCs/>
          <w:i/>
          <w:iCs/>
          <w:kern w:val="0"/>
          <w:sz w:val="20"/>
          <w:szCs w:val="20"/>
        </w:rPr>
        <w:t xml:space="preserve"> RF specification.</w:t>
      </w:r>
    </w:p>
    <w:p w14:paraId="2CA88B0E" w14:textId="6D86BAD7" w:rsidR="00C27257" w:rsidRDefault="00C27257" w:rsidP="00C27257">
      <w:pPr>
        <w:pStyle w:val="Heading2"/>
      </w:pPr>
      <w:r>
        <w:t xml:space="preserve">RRM </w:t>
      </w:r>
      <w:r w:rsidR="00FC31B1">
        <w:t>spec</w:t>
      </w:r>
      <w:r w:rsidR="00B82AD8">
        <w:t xml:space="preserve"> (TS 38.133)</w:t>
      </w:r>
    </w:p>
    <w:p w14:paraId="04C28841" w14:textId="105986AA" w:rsidR="00FF7E1C" w:rsidRDefault="009C121B" w:rsidP="00FF7E1C">
      <w:pPr>
        <w:pStyle w:val="NO"/>
        <w:ind w:left="0" w:firstLine="0"/>
        <w:jc w:val="both"/>
        <w:rPr>
          <w:lang w:val="en-US"/>
        </w:rPr>
      </w:pPr>
      <w:r>
        <w:rPr>
          <w:lang w:val="en-US"/>
        </w:rPr>
        <w:t>Many of the</w:t>
      </w:r>
      <w:r w:rsidR="00307D04">
        <w:rPr>
          <w:lang w:val="en-US"/>
        </w:rPr>
        <w:t xml:space="preserve"> </w:t>
      </w:r>
      <w:proofErr w:type="spellStart"/>
      <w:r w:rsidR="00307D04">
        <w:rPr>
          <w:lang w:val="en-US"/>
        </w:rPr>
        <w:t>RRM</w:t>
      </w:r>
      <w:proofErr w:type="spellEnd"/>
      <w:r w:rsidR="00307D04">
        <w:rPr>
          <w:lang w:val="en-US"/>
        </w:rPr>
        <w:t xml:space="preserve"> requirements defined in TS 38.133 are differentiated between </w:t>
      </w:r>
      <w:proofErr w:type="spellStart"/>
      <w:r w:rsidR="00EA26DD">
        <w:rPr>
          <w:lang w:val="en-US"/>
        </w:rPr>
        <w:t>FR1</w:t>
      </w:r>
      <w:proofErr w:type="spellEnd"/>
      <w:r w:rsidR="00EA26DD">
        <w:rPr>
          <w:lang w:val="en-US"/>
        </w:rPr>
        <w:t xml:space="preserve"> and </w:t>
      </w:r>
      <w:proofErr w:type="spellStart"/>
      <w:r w:rsidR="00EA26DD">
        <w:rPr>
          <w:lang w:val="en-US"/>
        </w:rPr>
        <w:t>FR2</w:t>
      </w:r>
      <w:proofErr w:type="spellEnd"/>
      <w:r w:rsidR="00EA26DD">
        <w:rPr>
          <w:lang w:val="en-US"/>
        </w:rPr>
        <w:t xml:space="preserve">. </w:t>
      </w:r>
      <w:r>
        <w:rPr>
          <w:lang w:val="en-US"/>
        </w:rPr>
        <w:t xml:space="preserve">In </w:t>
      </w:r>
      <w:r w:rsidR="00FF7E1C">
        <w:rPr>
          <w:lang w:val="en-US"/>
        </w:rPr>
        <w:t>addition,</w:t>
      </w:r>
      <w:r>
        <w:rPr>
          <w:lang w:val="en-US"/>
        </w:rPr>
        <w:t xml:space="preserve"> </w:t>
      </w:r>
      <w:proofErr w:type="gramStart"/>
      <w:r>
        <w:rPr>
          <w:lang w:val="en-US"/>
        </w:rPr>
        <w:t>a number of</w:t>
      </w:r>
      <w:proofErr w:type="gramEnd"/>
      <w:r>
        <w:rPr>
          <w:lang w:val="en-US"/>
        </w:rPr>
        <w:t xml:space="preserve"> </w:t>
      </w:r>
      <w:proofErr w:type="spellStart"/>
      <w:r>
        <w:rPr>
          <w:lang w:val="en-US"/>
        </w:rPr>
        <w:t>FR2</w:t>
      </w:r>
      <w:proofErr w:type="spellEnd"/>
      <w:r>
        <w:rPr>
          <w:lang w:val="en-US"/>
        </w:rPr>
        <w:t xml:space="preserve"> requirements are</w:t>
      </w:r>
      <w:r w:rsidR="00EC0E4D">
        <w:rPr>
          <w:lang w:val="en-US"/>
        </w:rPr>
        <w:t xml:space="preserve"> defined in a </w:t>
      </w:r>
      <w:r>
        <w:rPr>
          <w:lang w:val="en-US"/>
        </w:rPr>
        <w:t xml:space="preserve">UE power class specific. </w:t>
      </w:r>
      <w:r w:rsidR="00290F7E">
        <w:rPr>
          <w:lang w:val="en-US"/>
        </w:rPr>
        <w:t xml:space="preserve">At least the following requirements are currently defined in FR-specific manner: </w:t>
      </w:r>
    </w:p>
    <w:p w14:paraId="01F1827F" w14:textId="5000FA72" w:rsidR="00FF7E1C" w:rsidRPr="000C4E90" w:rsidRDefault="000C4E90" w:rsidP="007B6D47">
      <w:pPr>
        <w:pStyle w:val="NO"/>
        <w:numPr>
          <w:ilvl w:val="0"/>
          <w:numId w:val="33"/>
        </w:numPr>
        <w:jc w:val="both"/>
        <w:rPr>
          <w:lang w:val="en-US"/>
        </w:rPr>
      </w:pPr>
      <w:r>
        <w:rPr>
          <w:lang w:val="en-US"/>
        </w:rPr>
        <w:t>M</w:t>
      </w:r>
      <w:r w:rsidR="00A40E45" w:rsidRPr="000C4E90">
        <w:rPr>
          <w:lang w:val="en-US"/>
        </w:rPr>
        <w:t xml:space="preserve">easurement delay requirements </w:t>
      </w:r>
      <w:r w:rsidR="008A35A1" w:rsidRPr="000C4E90">
        <w:rPr>
          <w:lang w:val="en-US"/>
        </w:rPr>
        <w:t>(</w:t>
      </w:r>
      <w:r>
        <w:rPr>
          <w:lang w:val="en-US"/>
        </w:rPr>
        <w:t xml:space="preserve">RX beam sweeping </w:t>
      </w:r>
      <w:r w:rsidR="008A35A1" w:rsidRPr="000C4E90">
        <w:rPr>
          <w:lang w:val="en-US"/>
        </w:rPr>
        <w:t>related)</w:t>
      </w:r>
    </w:p>
    <w:p w14:paraId="4D77BAA3" w14:textId="5094BBB5" w:rsidR="00FF7E1C" w:rsidRPr="000C4E90" w:rsidRDefault="0027782D" w:rsidP="007B6D47">
      <w:pPr>
        <w:pStyle w:val="NO"/>
        <w:numPr>
          <w:ilvl w:val="0"/>
          <w:numId w:val="33"/>
        </w:numPr>
        <w:jc w:val="both"/>
        <w:rPr>
          <w:lang w:val="en-US"/>
        </w:rPr>
      </w:pPr>
      <w:proofErr w:type="spellStart"/>
      <w:r w:rsidRPr="000C4E90">
        <w:rPr>
          <w:lang w:val="en-US"/>
        </w:rPr>
        <w:t>MTRD</w:t>
      </w:r>
      <w:proofErr w:type="spellEnd"/>
      <w:r w:rsidRPr="000C4E90">
        <w:rPr>
          <w:lang w:val="en-US"/>
        </w:rPr>
        <w:t>/</w:t>
      </w:r>
      <w:proofErr w:type="spellStart"/>
      <w:r w:rsidRPr="000C4E90">
        <w:rPr>
          <w:lang w:val="en-US"/>
        </w:rPr>
        <w:t>MTTD</w:t>
      </w:r>
      <w:proofErr w:type="spellEnd"/>
      <w:r w:rsidRPr="000C4E90">
        <w:rPr>
          <w:lang w:val="en-US"/>
        </w:rPr>
        <w:t xml:space="preserve"> requirements</w:t>
      </w:r>
      <w:r w:rsidR="00290F7E" w:rsidRPr="000C4E90">
        <w:rPr>
          <w:lang w:val="en-US"/>
        </w:rPr>
        <w:t xml:space="preserve"> </w:t>
      </w:r>
    </w:p>
    <w:p w14:paraId="0C4A9239" w14:textId="0B29A18D" w:rsidR="00FF7E1C" w:rsidRPr="008F46A5" w:rsidRDefault="008F46A5" w:rsidP="007B6D47">
      <w:pPr>
        <w:pStyle w:val="NO"/>
        <w:numPr>
          <w:ilvl w:val="0"/>
          <w:numId w:val="33"/>
        </w:numPr>
        <w:jc w:val="both"/>
        <w:rPr>
          <w:lang w:val="en-US"/>
        </w:rPr>
      </w:pPr>
      <w:r w:rsidRPr="008F46A5">
        <w:lastRenderedPageBreak/>
        <w:t>Timing (</w:t>
      </w:r>
      <w:proofErr w:type="spellStart"/>
      <w:r w:rsidR="00874014" w:rsidRPr="008F46A5">
        <w:t>N</w:t>
      </w:r>
      <w:r w:rsidR="00874014" w:rsidRPr="007B6D47">
        <w:rPr>
          <w:vertAlign w:val="subscript"/>
        </w:rPr>
        <w:t>TAoffset</w:t>
      </w:r>
      <w:proofErr w:type="spellEnd"/>
      <w:r w:rsidRPr="008F46A5">
        <w:rPr>
          <w:vertAlign w:val="subscript"/>
        </w:rPr>
        <w:t xml:space="preserve">, </w:t>
      </w:r>
      <w:proofErr w:type="spellStart"/>
      <w:r w:rsidR="00415BC6" w:rsidRPr="008F46A5">
        <w:rPr>
          <w:lang w:val="en-US"/>
        </w:rPr>
        <w:t>MTTD</w:t>
      </w:r>
      <w:proofErr w:type="spellEnd"/>
      <w:r w:rsidR="00415BC6" w:rsidRPr="008F46A5">
        <w:rPr>
          <w:lang w:val="en-US"/>
        </w:rPr>
        <w:t>/</w:t>
      </w:r>
      <w:proofErr w:type="spellStart"/>
      <w:r w:rsidR="00415BC6" w:rsidRPr="008F46A5">
        <w:rPr>
          <w:lang w:val="en-US"/>
        </w:rPr>
        <w:t>MRTD</w:t>
      </w:r>
      <w:proofErr w:type="spellEnd"/>
      <w:r>
        <w:rPr>
          <w:lang w:val="en-US"/>
        </w:rPr>
        <w:t>)</w:t>
      </w:r>
      <w:r w:rsidR="00FF7E1C" w:rsidRPr="008F46A5">
        <w:rPr>
          <w:lang w:val="en-US"/>
        </w:rPr>
        <w:t xml:space="preserve"> </w:t>
      </w:r>
    </w:p>
    <w:p w14:paraId="1A01C98C" w14:textId="1DC04BCF" w:rsidR="00FF7E1C" w:rsidRPr="000C4E90" w:rsidRDefault="00EE2E94" w:rsidP="007B6D47">
      <w:pPr>
        <w:pStyle w:val="NO"/>
        <w:numPr>
          <w:ilvl w:val="0"/>
          <w:numId w:val="33"/>
        </w:numPr>
        <w:jc w:val="both"/>
        <w:rPr>
          <w:lang w:val="en-US"/>
        </w:rPr>
      </w:pPr>
      <w:proofErr w:type="spellStart"/>
      <w:r w:rsidRPr="000C4E90">
        <w:rPr>
          <w:lang w:val="en-US"/>
        </w:rPr>
        <w:t>RLM</w:t>
      </w:r>
      <w:proofErr w:type="spellEnd"/>
      <w:r w:rsidR="00545C50" w:rsidRPr="000C4E90">
        <w:rPr>
          <w:lang w:val="en-US"/>
        </w:rPr>
        <w:t>/BFD</w:t>
      </w:r>
      <w:r w:rsidR="003473DF">
        <w:rPr>
          <w:lang w:val="en-US"/>
        </w:rPr>
        <w:t>/CBD</w:t>
      </w:r>
    </w:p>
    <w:p w14:paraId="0D106841" w14:textId="07438607" w:rsidR="00FF7E1C" w:rsidRPr="000C4E90" w:rsidRDefault="00FF7E1C" w:rsidP="007B6D47">
      <w:pPr>
        <w:pStyle w:val="NO"/>
        <w:numPr>
          <w:ilvl w:val="0"/>
          <w:numId w:val="33"/>
        </w:numPr>
        <w:jc w:val="both"/>
        <w:rPr>
          <w:lang w:val="en-US"/>
        </w:rPr>
      </w:pPr>
      <w:r w:rsidRPr="000C4E90">
        <w:rPr>
          <w:lang w:val="en-US"/>
        </w:rPr>
        <w:t xml:space="preserve">Scheduling </w:t>
      </w:r>
      <w:r w:rsidR="00292DDF" w:rsidRPr="000C4E90">
        <w:rPr>
          <w:lang w:val="en-US"/>
        </w:rPr>
        <w:t>availability</w:t>
      </w:r>
      <w:r w:rsidR="000064ED" w:rsidRPr="000C4E90">
        <w:rPr>
          <w:lang w:val="en-US"/>
        </w:rPr>
        <w:t>/restrictions</w:t>
      </w:r>
    </w:p>
    <w:p w14:paraId="09BB695E" w14:textId="67E30821" w:rsidR="00FF7E1C" w:rsidRPr="000C4E90" w:rsidRDefault="00AB7AFA" w:rsidP="007B6D47">
      <w:pPr>
        <w:pStyle w:val="NO"/>
        <w:numPr>
          <w:ilvl w:val="0"/>
          <w:numId w:val="33"/>
        </w:numPr>
        <w:jc w:val="both"/>
        <w:rPr>
          <w:lang w:val="en-US"/>
        </w:rPr>
      </w:pPr>
      <w:r w:rsidRPr="000C4E90">
        <w:rPr>
          <w:lang w:val="en-US"/>
        </w:rPr>
        <w:t>MG patterns</w:t>
      </w:r>
      <w:r w:rsidR="000064ED" w:rsidRPr="000C4E90">
        <w:rPr>
          <w:lang w:val="en-US"/>
        </w:rPr>
        <w:t xml:space="preserve"> </w:t>
      </w:r>
      <w:r w:rsidR="00EC0E4D" w:rsidRPr="007B6D47">
        <w:rPr>
          <w:lang w:val="en-US"/>
        </w:rPr>
        <w:t>applicability</w:t>
      </w:r>
    </w:p>
    <w:p w14:paraId="4662F628" w14:textId="433BBA1B" w:rsidR="00FF7E1C" w:rsidRPr="000C4E90" w:rsidRDefault="00FF7E1C" w:rsidP="007B6D47">
      <w:pPr>
        <w:pStyle w:val="NO"/>
        <w:numPr>
          <w:ilvl w:val="0"/>
          <w:numId w:val="33"/>
        </w:numPr>
        <w:jc w:val="both"/>
        <w:rPr>
          <w:lang w:val="en-US"/>
        </w:rPr>
      </w:pPr>
      <w:r w:rsidRPr="000C4E90">
        <w:rPr>
          <w:lang w:val="en-US"/>
        </w:rPr>
        <w:t xml:space="preserve">Interruption </w:t>
      </w:r>
      <w:r w:rsidR="003378B6" w:rsidRPr="000C4E90">
        <w:rPr>
          <w:lang w:val="en-US"/>
        </w:rPr>
        <w:t>requirements</w:t>
      </w:r>
      <w:r w:rsidRPr="000C4E90">
        <w:rPr>
          <w:lang w:val="en-US"/>
        </w:rPr>
        <w:t xml:space="preserve"> </w:t>
      </w:r>
    </w:p>
    <w:p w14:paraId="65A1ADE9" w14:textId="2550EDFD" w:rsidR="00736A17" w:rsidRPr="000C4E90" w:rsidRDefault="00FF7E1C" w:rsidP="00FF7E1C">
      <w:pPr>
        <w:pStyle w:val="NO"/>
        <w:numPr>
          <w:ilvl w:val="0"/>
          <w:numId w:val="33"/>
        </w:numPr>
        <w:jc w:val="both"/>
        <w:rPr>
          <w:lang w:val="en-US"/>
        </w:rPr>
      </w:pPr>
      <w:r w:rsidRPr="000C4E90">
        <w:rPr>
          <w:lang w:val="en-US"/>
        </w:rPr>
        <w:t xml:space="preserve">Measurement </w:t>
      </w:r>
      <w:r w:rsidR="00904B47" w:rsidRPr="000C4E90">
        <w:rPr>
          <w:lang w:val="en-US"/>
        </w:rPr>
        <w:t xml:space="preserve">accuracy </w:t>
      </w:r>
      <w:r w:rsidR="00736A17" w:rsidRPr="000C4E90">
        <w:rPr>
          <w:lang w:val="en-US"/>
        </w:rPr>
        <w:t>requirements</w:t>
      </w:r>
      <w:r w:rsidRPr="000C4E90">
        <w:rPr>
          <w:lang w:val="en-US"/>
        </w:rPr>
        <w:t xml:space="preserve">. </w:t>
      </w:r>
    </w:p>
    <w:p w14:paraId="522E5EDB" w14:textId="41752120" w:rsidR="008A35A1" w:rsidRPr="000C4E90" w:rsidRDefault="008A35A1" w:rsidP="00FF7E1C">
      <w:pPr>
        <w:pStyle w:val="NO"/>
        <w:numPr>
          <w:ilvl w:val="0"/>
          <w:numId w:val="33"/>
        </w:numPr>
        <w:jc w:val="both"/>
        <w:rPr>
          <w:lang w:val="en-US"/>
        </w:rPr>
      </w:pPr>
      <w:r w:rsidRPr="000C4E90">
        <w:rPr>
          <w:lang w:val="en-US"/>
        </w:rPr>
        <w:t>Others</w:t>
      </w:r>
    </w:p>
    <w:p w14:paraId="45849979" w14:textId="7105F94C" w:rsidR="008A35A1" w:rsidRDefault="008A35A1" w:rsidP="007B6D47">
      <w:pPr>
        <w:pStyle w:val="NO"/>
        <w:ind w:left="0" w:firstLine="0"/>
        <w:jc w:val="both"/>
        <w:rPr>
          <w:lang w:val="en-US"/>
        </w:rPr>
      </w:pPr>
      <w:r>
        <w:rPr>
          <w:lang w:val="en-US"/>
        </w:rPr>
        <w:t xml:space="preserve">Currently the RAN4 work on the definition of </w:t>
      </w:r>
      <w:proofErr w:type="spellStart"/>
      <w:r>
        <w:rPr>
          <w:lang w:val="en-US"/>
        </w:rPr>
        <w:t>RRM</w:t>
      </w:r>
      <w:proofErr w:type="spellEnd"/>
      <w:r>
        <w:rPr>
          <w:lang w:val="en-US"/>
        </w:rPr>
        <w:t xml:space="preserve"> requirements has not started yet. We expect that it may not be possible to reuse all the existing </w:t>
      </w:r>
      <w:proofErr w:type="spellStart"/>
      <w:r>
        <w:rPr>
          <w:lang w:val="en-US"/>
        </w:rPr>
        <w:t>FR2</w:t>
      </w:r>
      <w:proofErr w:type="spellEnd"/>
      <w:r>
        <w:rPr>
          <w:lang w:val="en-US"/>
        </w:rPr>
        <w:t xml:space="preserve"> requirements </w:t>
      </w:r>
      <w:r w:rsidR="00EC0E4D">
        <w:rPr>
          <w:lang w:val="en-US"/>
        </w:rPr>
        <w:t>and new requirements need to be introduced</w:t>
      </w:r>
      <w:r w:rsidR="00A142B1">
        <w:rPr>
          <w:lang w:val="en-US"/>
        </w:rPr>
        <w:t xml:space="preserve">. Therefore, a new notation to differentiate the frequency range </w:t>
      </w:r>
      <w:r w:rsidR="001D0731">
        <w:rPr>
          <w:lang w:val="en-US"/>
        </w:rPr>
        <w:t>can be helpful</w:t>
      </w:r>
      <w:r>
        <w:rPr>
          <w:lang w:val="en-US"/>
        </w:rPr>
        <w:t>.</w:t>
      </w:r>
      <w:r w:rsidR="00B82AD8">
        <w:rPr>
          <w:lang w:val="en-US"/>
        </w:rPr>
        <w:t xml:space="preserve"> </w:t>
      </w:r>
    </w:p>
    <w:p w14:paraId="3C528C56" w14:textId="7D09C7D9" w:rsidR="00307D04" w:rsidRDefault="00307D04" w:rsidP="00307D04">
      <w:pPr>
        <w:pStyle w:val="Style0"/>
        <w:rPr>
          <w:b/>
          <w:bCs/>
          <w:i/>
          <w:iCs/>
          <w:kern w:val="0"/>
          <w:sz w:val="20"/>
          <w:szCs w:val="20"/>
        </w:rPr>
      </w:pPr>
      <w:r w:rsidRPr="007B6D47">
        <w:rPr>
          <w:b/>
          <w:bCs/>
          <w:i/>
          <w:iCs/>
          <w:kern w:val="0"/>
          <w:sz w:val="20"/>
          <w:szCs w:val="20"/>
        </w:rPr>
        <w:t xml:space="preserve">Observation </w:t>
      </w:r>
      <w:r w:rsidR="00FF7E1C" w:rsidRPr="00472F63">
        <w:rPr>
          <w:b/>
          <w:bCs/>
          <w:i/>
          <w:iCs/>
          <w:kern w:val="0"/>
          <w:sz w:val="20"/>
          <w:szCs w:val="20"/>
        </w:rPr>
        <w:t>#</w:t>
      </w:r>
      <w:r w:rsidR="0059727D">
        <w:rPr>
          <w:b/>
          <w:bCs/>
          <w:i/>
          <w:iCs/>
          <w:kern w:val="0"/>
          <w:sz w:val="20"/>
          <w:szCs w:val="20"/>
        </w:rPr>
        <w:t>3</w:t>
      </w:r>
      <w:r w:rsidRPr="007B6D47">
        <w:rPr>
          <w:b/>
          <w:bCs/>
          <w:i/>
          <w:iCs/>
          <w:kern w:val="0"/>
          <w:sz w:val="20"/>
          <w:szCs w:val="20"/>
        </w:rPr>
        <w:t xml:space="preserve">: </w:t>
      </w:r>
      <w:r w:rsidR="008A35A1" w:rsidRPr="00472F63">
        <w:rPr>
          <w:b/>
          <w:bCs/>
          <w:i/>
          <w:iCs/>
          <w:kern w:val="0"/>
          <w:sz w:val="20"/>
          <w:szCs w:val="20"/>
        </w:rPr>
        <w:t xml:space="preserve">Multiple </w:t>
      </w:r>
      <w:proofErr w:type="spellStart"/>
      <w:r w:rsidR="008A35A1" w:rsidRPr="00472F63">
        <w:rPr>
          <w:b/>
          <w:bCs/>
          <w:i/>
          <w:iCs/>
          <w:kern w:val="0"/>
          <w:sz w:val="20"/>
          <w:szCs w:val="20"/>
        </w:rPr>
        <w:t>RRM</w:t>
      </w:r>
      <w:proofErr w:type="spellEnd"/>
      <w:r w:rsidR="008A35A1" w:rsidRPr="00472F63">
        <w:rPr>
          <w:b/>
          <w:bCs/>
          <w:i/>
          <w:iCs/>
          <w:kern w:val="0"/>
          <w:sz w:val="20"/>
          <w:szCs w:val="20"/>
        </w:rPr>
        <w:t xml:space="preserve"> requirements are defined in </w:t>
      </w:r>
      <w:r w:rsidR="001D0731">
        <w:rPr>
          <w:b/>
          <w:bCs/>
          <w:i/>
          <w:iCs/>
          <w:kern w:val="0"/>
          <w:sz w:val="20"/>
          <w:szCs w:val="20"/>
        </w:rPr>
        <w:t xml:space="preserve">a </w:t>
      </w:r>
      <w:r w:rsidR="008A35A1" w:rsidRPr="00472F63">
        <w:rPr>
          <w:b/>
          <w:bCs/>
          <w:i/>
          <w:iCs/>
          <w:kern w:val="0"/>
          <w:sz w:val="20"/>
          <w:szCs w:val="20"/>
        </w:rPr>
        <w:t>FR-specific manner</w:t>
      </w:r>
      <w:r w:rsidRPr="007B6D47">
        <w:rPr>
          <w:b/>
          <w:bCs/>
          <w:i/>
          <w:iCs/>
          <w:kern w:val="0"/>
          <w:sz w:val="20"/>
          <w:szCs w:val="20"/>
        </w:rPr>
        <w:t>.</w:t>
      </w:r>
      <w:r w:rsidR="008A35A1" w:rsidRPr="00472F63">
        <w:rPr>
          <w:b/>
          <w:bCs/>
          <w:i/>
          <w:iCs/>
          <w:kern w:val="0"/>
          <w:sz w:val="20"/>
          <w:szCs w:val="20"/>
        </w:rPr>
        <w:t xml:space="preserve"> </w:t>
      </w:r>
      <w:r w:rsidR="001D0731">
        <w:rPr>
          <w:b/>
          <w:bCs/>
          <w:i/>
          <w:iCs/>
          <w:kern w:val="0"/>
          <w:sz w:val="20"/>
          <w:szCs w:val="20"/>
        </w:rPr>
        <w:t>Some of the</w:t>
      </w:r>
      <w:r w:rsidR="008A35A1" w:rsidRPr="00472F63">
        <w:rPr>
          <w:b/>
          <w:bCs/>
          <w:i/>
          <w:iCs/>
          <w:kern w:val="0"/>
          <w:sz w:val="20"/>
          <w:szCs w:val="20"/>
        </w:rPr>
        <w:t xml:space="preserve"> existing </w:t>
      </w:r>
      <w:proofErr w:type="spellStart"/>
      <w:r w:rsidR="008A35A1" w:rsidRPr="00472F63">
        <w:rPr>
          <w:b/>
          <w:bCs/>
          <w:i/>
          <w:iCs/>
          <w:kern w:val="0"/>
          <w:sz w:val="20"/>
          <w:szCs w:val="20"/>
        </w:rPr>
        <w:t>FR2</w:t>
      </w:r>
      <w:proofErr w:type="spellEnd"/>
      <w:r w:rsidR="008A35A1" w:rsidRPr="00472F63">
        <w:rPr>
          <w:b/>
          <w:bCs/>
          <w:i/>
          <w:iCs/>
          <w:kern w:val="0"/>
          <w:sz w:val="20"/>
          <w:szCs w:val="20"/>
        </w:rPr>
        <w:t xml:space="preserve"> requirements can</w:t>
      </w:r>
      <w:r w:rsidR="001D0731">
        <w:rPr>
          <w:b/>
          <w:bCs/>
          <w:i/>
          <w:iCs/>
          <w:kern w:val="0"/>
          <w:sz w:val="20"/>
          <w:szCs w:val="20"/>
        </w:rPr>
        <w:t>not</w:t>
      </w:r>
      <w:r w:rsidR="008A35A1" w:rsidRPr="00472F63">
        <w:rPr>
          <w:b/>
          <w:bCs/>
          <w:i/>
          <w:iCs/>
          <w:kern w:val="0"/>
          <w:sz w:val="20"/>
          <w:szCs w:val="20"/>
        </w:rPr>
        <w:t xml:space="preserve"> be reused for the new FR</w:t>
      </w:r>
      <w:r w:rsidR="00F03400" w:rsidRPr="00472F63">
        <w:rPr>
          <w:b/>
          <w:bCs/>
          <w:i/>
          <w:iCs/>
          <w:kern w:val="0"/>
          <w:sz w:val="20"/>
          <w:szCs w:val="20"/>
        </w:rPr>
        <w:t xml:space="preserve"> and </w:t>
      </w:r>
      <w:r w:rsidR="00F03400" w:rsidRPr="001D0731">
        <w:rPr>
          <w:b/>
          <w:bCs/>
          <w:i/>
          <w:iCs/>
          <w:kern w:val="0"/>
          <w:sz w:val="20"/>
          <w:szCs w:val="20"/>
        </w:rPr>
        <w:t>a</w:t>
      </w:r>
      <w:r w:rsidR="00A142B1" w:rsidRPr="001D0731">
        <w:rPr>
          <w:b/>
          <w:bCs/>
          <w:i/>
          <w:iCs/>
          <w:kern w:val="0"/>
          <w:sz w:val="20"/>
          <w:szCs w:val="20"/>
        </w:rPr>
        <w:t xml:space="preserve"> new notation to differentiate the frequency range is required for </w:t>
      </w:r>
      <w:r w:rsidR="00F03400" w:rsidRPr="001D0731">
        <w:rPr>
          <w:b/>
          <w:bCs/>
          <w:i/>
          <w:iCs/>
          <w:kern w:val="0"/>
          <w:sz w:val="20"/>
          <w:szCs w:val="20"/>
        </w:rPr>
        <w:t xml:space="preserve">the </w:t>
      </w:r>
      <w:proofErr w:type="spellStart"/>
      <w:r w:rsidR="00A142B1" w:rsidRPr="001D0731">
        <w:rPr>
          <w:b/>
          <w:bCs/>
          <w:i/>
          <w:iCs/>
          <w:kern w:val="0"/>
          <w:sz w:val="20"/>
          <w:szCs w:val="20"/>
        </w:rPr>
        <w:t>RRM</w:t>
      </w:r>
      <w:proofErr w:type="spellEnd"/>
      <w:r w:rsidR="00A142B1" w:rsidRPr="001D0731">
        <w:rPr>
          <w:b/>
          <w:bCs/>
          <w:i/>
          <w:iCs/>
          <w:kern w:val="0"/>
          <w:sz w:val="20"/>
          <w:szCs w:val="20"/>
        </w:rPr>
        <w:t xml:space="preserve"> specifi</w:t>
      </w:r>
      <w:r w:rsidR="005F2C1D" w:rsidRPr="001D0731">
        <w:rPr>
          <w:b/>
          <w:bCs/>
          <w:i/>
          <w:iCs/>
          <w:kern w:val="0"/>
          <w:sz w:val="20"/>
          <w:szCs w:val="20"/>
        </w:rPr>
        <w:t>cation.</w:t>
      </w:r>
    </w:p>
    <w:p w14:paraId="56EC7767" w14:textId="0927DEB3" w:rsidR="00C27257" w:rsidRDefault="00C27257" w:rsidP="00C27257">
      <w:pPr>
        <w:pStyle w:val="Heading2"/>
      </w:pPr>
      <w:r>
        <w:t>UE Demodulation spec</w:t>
      </w:r>
      <w:r w:rsidR="00FC31B1">
        <w:t xml:space="preserve"> (TS 38.101-4)</w:t>
      </w:r>
    </w:p>
    <w:p w14:paraId="0B0FA079" w14:textId="4D884E13" w:rsidR="003428C1" w:rsidRDefault="009048E3">
      <w:pPr>
        <w:spacing w:after="120"/>
        <w:jc w:val="both"/>
        <w:rPr>
          <w:lang w:val="en-GB" w:eastAsia="ja-JP" w:bidi="hi-IN"/>
        </w:rPr>
      </w:pPr>
      <w:r>
        <w:rPr>
          <w:lang w:val="en-GB" w:eastAsia="ja-JP" w:bidi="hi-IN"/>
        </w:rPr>
        <w:t>The</w:t>
      </w:r>
      <w:r w:rsidR="00933407">
        <w:rPr>
          <w:lang w:val="en-GB" w:eastAsia="ja-JP" w:bidi="hi-IN"/>
        </w:rPr>
        <w:t xml:space="preserve"> </w:t>
      </w:r>
      <w:r>
        <w:rPr>
          <w:lang w:val="en-GB" w:eastAsia="ja-JP" w:bidi="hi-IN"/>
        </w:rPr>
        <w:t xml:space="preserve">UE demodulation requirements </w:t>
      </w:r>
      <w:r w:rsidR="00C62243">
        <w:rPr>
          <w:lang w:val="en-GB" w:eastAsia="ja-JP" w:bidi="hi-IN"/>
        </w:rPr>
        <w:t xml:space="preserve">in TS 38.101-4 </w:t>
      </w:r>
      <w:r>
        <w:rPr>
          <w:lang w:val="en-GB" w:eastAsia="ja-JP" w:bidi="hi-IN"/>
        </w:rPr>
        <w:t xml:space="preserve">for </w:t>
      </w:r>
      <w:proofErr w:type="spellStart"/>
      <w:r>
        <w:rPr>
          <w:lang w:val="en-GB" w:eastAsia="ja-JP" w:bidi="hi-IN"/>
        </w:rPr>
        <w:t>FR2</w:t>
      </w:r>
      <w:proofErr w:type="spellEnd"/>
      <w:r>
        <w:rPr>
          <w:lang w:val="en-GB" w:eastAsia="ja-JP" w:bidi="hi-IN"/>
        </w:rPr>
        <w:t xml:space="preserve"> are defined in separate clauses</w:t>
      </w:r>
      <w:r w:rsidR="00E95FEE">
        <w:rPr>
          <w:lang w:val="en-GB" w:eastAsia="ja-JP" w:bidi="hi-IN"/>
        </w:rPr>
        <w:t xml:space="preserve"> (Clause </w:t>
      </w:r>
      <w:r w:rsidR="003428C1" w:rsidRPr="00472F63">
        <w:rPr>
          <w:lang w:val="en-GB" w:eastAsia="ja-JP" w:bidi="hi-IN"/>
        </w:rPr>
        <w:t xml:space="preserve">7 </w:t>
      </w:r>
      <w:r w:rsidR="00E95FEE">
        <w:rPr>
          <w:lang w:val="en-GB" w:eastAsia="ja-JP" w:bidi="hi-IN"/>
        </w:rPr>
        <w:t xml:space="preserve">and Clause </w:t>
      </w:r>
      <w:r w:rsidR="003428C1" w:rsidRPr="003428C1">
        <w:rPr>
          <w:lang w:val="en-GB" w:eastAsia="ja-JP" w:bidi="hi-IN"/>
        </w:rPr>
        <w:t>8</w:t>
      </w:r>
      <w:r w:rsidR="00E95FEE">
        <w:rPr>
          <w:lang w:val="en-GB" w:eastAsia="ja-JP" w:bidi="hi-IN"/>
        </w:rPr>
        <w:t xml:space="preserve">) related to the radiated performance requirements. Although it is expected that </w:t>
      </w:r>
      <w:r w:rsidR="003514D8">
        <w:rPr>
          <w:lang w:val="en-GB" w:eastAsia="ja-JP" w:bidi="hi-IN"/>
        </w:rPr>
        <w:t>radiated testing shall be applied for new FR testing, t</w:t>
      </w:r>
      <w:r w:rsidR="003428C1">
        <w:rPr>
          <w:lang w:val="en-GB" w:eastAsia="ja-JP" w:bidi="hi-IN"/>
        </w:rPr>
        <w:t xml:space="preserve">he </w:t>
      </w:r>
      <w:r w:rsidR="003514D8">
        <w:rPr>
          <w:lang w:val="en-GB" w:eastAsia="ja-JP" w:bidi="hi-IN"/>
        </w:rPr>
        <w:t>existing</w:t>
      </w:r>
      <w:r w:rsidR="003428C1">
        <w:rPr>
          <w:lang w:val="en-GB" w:eastAsia="ja-JP" w:bidi="hi-IN"/>
        </w:rPr>
        <w:t xml:space="preserve"> requirements are applicable for </w:t>
      </w:r>
      <w:proofErr w:type="spellStart"/>
      <w:r w:rsidR="003428C1">
        <w:rPr>
          <w:lang w:val="en-GB" w:eastAsia="ja-JP" w:bidi="hi-IN"/>
        </w:rPr>
        <w:t>FR2</w:t>
      </w:r>
      <w:proofErr w:type="spellEnd"/>
      <w:r w:rsidR="003428C1">
        <w:rPr>
          <w:lang w:val="en-GB" w:eastAsia="ja-JP" w:bidi="hi-IN"/>
        </w:rPr>
        <w:t xml:space="preserve"> frequency bands a</w:t>
      </w:r>
      <w:r w:rsidR="004753C3">
        <w:rPr>
          <w:lang w:val="en-GB" w:eastAsia="ja-JP" w:bidi="hi-IN"/>
        </w:rPr>
        <w:t>nd their applicability for the higher frequencies needs further assessment.</w:t>
      </w:r>
      <w:r w:rsidR="00206238">
        <w:rPr>
          <w:lang w:val="en-GB" w:eastAsia="ja-JP" w:bidi="hi-IN"/>
        </w:rPr>
        <w:t xml:space="preserve"> In addition, </w:t>
      </w:r>
      <w:proofErr w:type="spellStart"/>
      <w:r w:rsidR="00BE3B46" w:rsidRPr="00FA65D0">
        <w:rPr>
          <w:color w:val="000000"/>
        </w:rPr>
        <w:t>RAN1</w:t>
      </w:r>
      <w:proofErr w:type="spellEnd"/>
      <w:r w:rsidR="00BE3B46" w:rsidRPr="00FA65D0">
        <w:rPr>
          <w:color w:val="000000"/>
        </w:rPr>
        <w:t xml:space="preserve"> is discussing potential</w:t>
      </w:r>
      <w:r w:rsidR="00BE3B46">
        <w:rPr>
          <w:color w:val="000000"/>
        </w:rPr>
        <w:t xml:space="preserve"> </w:t>
      </w:r>
      <w:proofErr w:type="spellStart"/>
      <w:r w:rsidR="00BE3B46">
        <w:rPr>
          <w:color w:val="000000"/>
        </w:rPr>
        <w:t>L1</w:t>
      </w:r>
      <w:proofErr w:type="spellEnd"/>
      <w:r w:rsidR="00BE3B46" w:rsidRPr="00FA65D0">
        <w:rPr>
          <w:color w:val="000000"/>
        </w:rPr>
        <w:t xml:space="preserve"> enhancements to </w:t>
      </w:r>
      <w:r w:rsidR="00BE3B46">
        <w:rPr>
          <w:color w:val="000000"/>
        </w:rPr>
        <w:t>support the new FR definition (e.g. multi-slot tr</w:t>
      </w:r>
      <w:r w:rsidR="00E0588A">
        <w:rPr>
          <w:color w:val="000000"/>
        </w:rPr>
        <w:t xml:space="preserve">ansmission, </w:t>
      </w:r>
      <w:r w:rsidR="00BE3B46" w:rsidRPr="00FA65D0">
        <w:rPr>
          <w:color w:val="000000"/>
        </w:rPr>
        <w:t>PTRS</w:t>
      </w:r>
      <w:r w:rsidR="00E0588A">
        <w:rPr>
          <w:color w:val="000000"/>
        </w:rPr>
        <w:t xml:space="preserve">) and </w:t>
      </w:r>
      <w:r w:rsidR="00E0588A">
        <w:rPr>
          <w:lang w:val="en-GB" w:eastAsia="ja-JP" w:bidi="hi-IN"/>
        </w:rPr>
        <w:t xml:space="preserve">it is not clear whether the existing </w:t>
      </w:r>
      <w:proofErr w:type="spellStart"/>
      <w:r w:rsidR="00E0588A">
        <w:rPr>
          <w:lang w:val="en-GB" w:eastAsia="ja-JP" w:bidi="hi-IN"/>
        </w:rPr>
        <w:t>L1</w:t>
      </w:r>
      <w:proofErr w:type="spellEnd"/>
      <w:r w:rsidR="00E0588A">
        <w:rPr>
          <w:lang w:val="en-GB" w:eastAsia="ja-JP" w:bidi="hi-IN"/>
        </w:rPr>
        <w:t xml:space="preserve"> design will be directly applicable to the new range. Therefore, </w:t>
      </w:r>
      <w:r w:rsidR="00594726">
        <w:rPr>
          <w:lang w:val="en-GB" w:eastAsia="ja-JP" w:bidi="hi-IN"/>
        </w:rPr>
        <w:t xml:space="preserve">it is also helpful to have sufficient flexibility to introduce a specific set of requirements for NR &gt; </w:t>
      </w:r>
      <w:proofErr w:type="spellStart"/>
      <w:r w:rsidR="00594726">
        <w:rPr>
          <w:lang w:val="en-GB" w:eastAsia="ja-JP" w:bidi="hi-IN"/>
        </w:rPr>
        <w:t>52G</w:t>
      </w:r>
      <w:r w:rsidR="003514D8">
        <w:rPr>
          <w:lang w:val="en-GB" w:eastAsia="ja-JP" w:bidi="hi-IN"/>
        </w:rPr>
        <w:t>Hz</w:t>
      </w:r>
      <w:proofErr w:type="spellEnd"/>
      <w:r w:rsidR="00594726">
        <w:rPr>
          <w:lang w:val="en-GB" w:eastAsia="ja-JP" w:bidi="hi-IN"/>
        </w:rPr>
        <w:t xml:space="preserve"> and a new notation can be helpful.</w:t>
      </w:r>
    </w:p>
    <w:p w14:paraId="5E43FEDB" w14:textId="414873E6" w:rsidR="00594726" w:rsidRDefault="00594726" w:rsidP="003428C1">
      <w:pPr>
        <w:spacing w:after="120"/>
        <w:jc w:val="both"/>
        <w:rPr>
          <w:b/>
          <w:bCs/>
          <w:i/>
          <w:iCs/>
        </w:rPr>
      </w:pPr>
      <w:r w:rsidRPr="008D09DA">
        <w:rPr>
          <w:rFonts w:hint="eastAsia"/>
          <w:b/>
          <w:bCs/>
          <w:i/>
          <w:iCs/>
        </w:rPr>
        <w:t xml:space="preserve">Observation </w:t>
      </w:r>
      <w:r w:rsidRPr="008D09DA">
        <w:rPr>
          <w:b/>
          <w:bCs/>
          <w:i/>
          <w:iCs/>
        </w:rPr>
        <w:t>#</w:t>
      </w:r>
      <w:r w:rsidR="0059727D">
        <w:rPr>
          <w:b/>
          <w:bCs/>
          <w:i/>
          <w:iCs/>
        </w:rPr>
        <w:t>4</w:t>
      </w:r>
      <w:r w:rsidRPr="008D09DA">
        <w:rPr>
          <w:rFonts w:hint="eastAsia"/>
          <w:b/>
          <w:bCs/>
          <w:i/>
          <w:iCs/>
        </w:rPr>
        <w:t xml:space="preserve">: </w:t>
      </w:r>
      <w:r w:rsidR="003B7AA6">
        <w:rPr>
          <w:b/>
          <w:bCs/>
          <w:i/>
          <w:iCs/>
        </w:rPr>
        <w:t xml:space="preserve">It is FFS whether </w:t>
      </w:r>
      <w:r w:rsidR="00504A13">
        <w:rPr>
          <w:b/>
          <w:bCs/>
          <w:i/>
          <w:iCs/>
        </w:rPr>
        <w:t xml:space="preserve">existing UE demodulation test cases can be reused for the new FR. Introduction of the new notation for the new FR can be beneficial to </w:t>
      </w:r>
      <w:r w:rsidR="0017023C">
        <w:rPr>
          <w:b/>
          <w:bCs/>
          <w:i/>
          <w:iCs/>
        </w:rPr>
        <w:t>differentiate the test cases if it is needed.</w:t>
      </w:r>
    </w:p>
    <w:p w14:paraId="0EED9364" w14:textId="6E6C43F4" w:rsidR="0059727D" w:rsidRPr="008D09DA" w:rsidRDefault="0059727D" w:rsidP="0059727D">
      <w:pPr>
        <w:pStyle w:val="Heading2"/>
      </w:pPr>
      <w:r w:rsidRPr="008D09DA">
        <w:t>BS RF</w:t>
      </w:r>
      <w:r>
        <w:t>/Demod</w:t>
      </w:r>
      <w:r w:rsidRPr="008D09DA">
        <w:t xml:space="preserve"> specs</w:t>
      </w:r>
      <w:r w:rsidR="00FC31B1">
        <w:t xml:space="preserve"> (TS 38.104)</w:t>
      </w:r>
    </w:p>
    <w:p w14:paraId="4B3C2F88" w14:textId="09F3F0B5" w:rsidR="0059727D" w:rsidRDefault="0059727D" w:rsidP="0059727D">
      <w:pPr>
        <w:jc w:val="both"/>
        <w:rPr>
          <w:lang w:val="sv-SE"/>
        </w:rPr>
      </w:pPr>
      <w:r>
        <w:rPr>
          <w:lang w:val="sv-SE"/>
        </w:rPr>
        <w:t xml:space="preserve">Similar to the UE RF and Demod specs selected new requirements may need to be defined for the BS RF/Demod. In addition, </w:t>
      </w:r>
      <w:r w:rsidR="003514D8">
        <w:rPr>
          <w:lang w:val="sv-SE"/>
        </w:rPr>
        <w:t>further</w:t>
      </w:r>
      <w:r>
        <w:rPr>
          <w:lang w:val="en-GB" w:eastAsia="ja-JP" w:bidi="hi-IN"/>
        </w:rPr>
        <w:t xml:space="preserve"> discussion is needed whether a new BS type will be introduced for the new FR. In case a new BS type is defined then the specification can be easily extended to cover new FR specific requirements. Otherwise, a dedicated notation for the new FR can be helpful to differentiate the requirements.</w:t>
      </w:r>
    </w:p>
    <w:p w14:paraId="068A4A90" w14:textId="14D53BB1" w:rsidR="0059727D" w:rsidRPr="00472F63" w:rsidRDefault="0059727D" w:rsidP="007B6D47">
      <w:pPr>
        <w:spacing w:after="120"/>
        <w:jc w:val="both"/>
        <w:rPr>
          <w:lang w:val="en-GB" w:eastAsia="ja-JP" w:bidi="hi-IN"/>
        </w:rPr>
      </w:pPr>
      <w:r w:rsidRPr="00472F63">
        <w:rPr>
          <w:rFonts w:hint="eastAsia"/>
          <w:b/>
          <w:bCs/>
          <w:i/>
          <w:iCs/>
        </w:rPr>
        <w:t xml:space="preserve">Observation </w:t>
      </w:r>
      <w:r w:rsidRPr="00472F63">
        <w:rPr>
          <w:b/>
          <w:bCs/>
          <w:i/>
          <w:iCs/>
        </w:rPr>
        <w:t>#</w:t>
      </w:r>
      <w:r>
        <w:rPr>
          <w:b/>
          <w:bCs/>
          <w:i/>
          <w:iCs/>
        </w:rPr>
        <w:t>5</w:t>
      </w:r>
      <w:r w:rsidRPr="00472F63">
        <w:rPr>
          <w:rFonts w:hint="eastAsia"/>
          <w:b/>
          <w:bCs/>
          <w:i/>
          <w:iCs/>
        </w:rPr>
        <w:t xml:space="preserve">: </w:t>
      </w:r>
      <w:r w:rsidRPr="00472F63">
        <w:rPr>
          <w:b/>
          <w:bCs/>
          <w:i/>
          <w:iCs/>
        </w:rPr>
        <w:t>S</w:t>
      </w:r>
      <w:r w:rsidRPr="0059727D">
        <w:rPr>
          <w:b/>
          <w:bCs/>
          <w:i/>
          <w:iCs/>
        </w:rPr>
        <w:t>elected new</w:t>
      </w:r>
      <w:r w:rsidRPr="008D09DA">
        <w:rPr>
          <w:b/>
          <w:bCs/>
          <w:i/>
          <w:iCs/>
        </w:rPr>
        <w:t xml:space="preserve"> BS RF</w:t>
      </w:r>
      <w:r>
        <w:rPr>
          <w:b/>
          <w:bCs/>
          <w:i/>
          <w:iCs/>
        </w:rPr>
        <w:t>/</w:t>
      </w:r>
      <w:proofErr w:type="spellStart"/>
      <w:r>
        <w:rPr>
          <w:b/>
          <w:bCs/>
          <w:i/>
          <w:iCs/>
        </w:rPr>
        <w:t>Demod</w:t>
      </w:r>
      <w:proofErr w:type="spellEnd"/>
      <w:r w:rsidRPr="008D09DA">
        <w:rPr>
          <w:b/>
          <w:bCs/>
          <w:i/>
          <w:iCs/>
        </w:rPr>
        <w:t xml:space="preserve"> requirements may need to be defined for the new FR and a new notation for the FR or new BS types may be required to simplify specification implementation.</w:t>
      </w:r>
    </w:p>
    <w:p w14:paraId="47CB1AB4" w14:textId="5B969498" w:rsidR="00C27257" w:rsidRDefault="00C57141" w:rsidP="00C27257">
      <w:pPr>
        <w:pStyle w:val="Heading2"/>
      </w:pPr>
      <w:r>
        <w:t>Conclusion</w:t>
      </w:r>
    </w:p>
    <w:p w14:paraId="039CE9D2" w14:textId="404ECE14" w:rsidR="0092166B" w:rsidRDefault="00C82531" w:rsidP="00C82531">
      <w:pPr>
        <w:jc w:val="both"/>
      </w:pPr>
      <w:r>
        <w:t xml:space="preserve">The general set of </w:t>
      </w:r>
      <w:r w:rsidR="0092166B">
        <w:t>RAN4 RF/</w:t>
      </w:r>
      <w:proofErr w:type="spellStart"/>
      <w:r w:rsidR="0092166B">
        <w:t>RRM</w:t>
      </w:r>
      <w:proofErr w:type="spellEnd"/>
      <w:r w:rsidR="0092166B">
        <w:t>/</w:t>
      </w:r>
      <w:proofErr w:type="spellStart"/>
      <w:r w:rsidR="0092166B">
        <w:t>Demod</w:t>
      </w:r>
      <w:proofErr w:type="spellEnd"/>
      <w:r w:rsidR="0092166B">
        <w:t xml:space="preserve"> </w:t>
      </w:r>
      <w:r>
        <w:t xml:space="preserve">requirements can be categorized as </w:t>
      </w:r>
    </w:p>
    <w:p w14:paraId="14C75706" w14:textId="2B022FA3" w:rsidR="009B0F9C" w:rsidRDefault="009B0F9C" w:rsidP="009B0F9C">
      <w:pPr>
        <w:ind w:left="284"/>
        <w:jc w:val="both"/>
      </w:pPr>
      <w:r>
        <w:t xml:space="preserve">1) FR-agnostic </w:t>
      </w:r>
    </w:p>
    <w:p w14:paraId="0F50EF8C" w14:textId="43DD25AB" w:rsidR="0092166B" w:rsidRDefault="009B0F9C" w:rsidP="007B6D47">
      <w:pPr>
        <w:ind w:left="284"/>
        <w:jc w:val="both"/>
      </w:pPr>
      <w:r>
        <w:t>2</w:t>
      </w:r>
      <w:r w:rsidR="00C82531">
        <w:t xml:space="preserve">) FR specific </w:t>
      </w:r>
    </w:p>
    <w:p w14:paraId="11926A9A" w14:textId="581FD980" w:rsidR="0092166B" w:rsidRDefault="009B0F9C" w:rsidP="007B6D47">
      <w:pPr>
        <w:ind w:left="284"/>
        <w:jc w:val="both"/>
      </w:pPr>
      <w:r>
        <w:t>3</w:t>
      </w:r>
      <w:r w:rsidR="00C82531">
        <w:t xml:space="preserve">) Band specific </w:t>
      </w:r>
    </w:p>
    <w:p w14:paraId="1022B3C9" w14:textId="1D1BB3B9" w:rsidR="00C82531" w:rsidRDefault="009B0F9C" w:rsidP="007B6D47">
      <w:pPr>
        <w:ind w:left="284"/>
        <w:jc w:val="both"/>
      </w:pPr>
      <w:r>
        <w:t>4</w:t>
      </w:r>
      <w:r w:rsidR="00C82531">
        <w:t xml:space="preserve">) </w:t>
      </w:r>
      <w:r w:rsidR="0092166B">
        <w:t xml:space="preserve">UE </w:t>
      </w:r>
      <w:r>
        <w:t>P</w:t>
      </w:r>
      <w:r w:rsidR="00C82531">
        <w:t>ower Class specific</w:t>
      </w:r>
    </w:p>
    <w:p w14:paraId="72F35EE9" w14:textId="4ACA7661" w:rsidR="00702FD8" w:rsidRDefault="0092166B" w:rsidP="007B6D47">
      <w:pPr>
        <w:jc w:val="both"/>
      </w:pPr>
      <w:r>
        <w:t xml:space="preserve">Band specific and UE PC specific requirements can be </w:t>
      </w:r>
      <w:r w:rsidR="009B0F9C">
        <w:t>modified without introduction of the new FR and can be handled simply via introduction of the new bands and UE power classes. Meantime, in case certain changes need to be defined for the FR-specific</w:t>
      </w:r>
      <w:r w:rsidR="00B27FE1">
        <w:t xml:space="preserve"> requirements, then a new notation to differentiate the new FR shall be considered. Introduction of the new </w:t>
      </w:r>
      <w:proofErr w:type="spellStart"/>
      <w:r w:rsidR="00FF121C">
        <w:t>FR3</w:t>
      </w:r>
      <w:proofErr w:type="spellEnd"/>
      <w:r w:rsidR="00FF121C">
        <w:t xml:space="preserve"> notation may have a large impact on the specification and will not allow simple </w:t>
      </w:r>
      <w:r w:rsidR="001D0731">
        <w:t xml:space="preserve">reuse of the </w:t>
      </w:r>
      <w:r w:rsidR="00067041">
        <w:t xml:space="preserve">existing </w:t>
      </w:r>
      <w:r w:rsidR="00067041">
        <w:lastRenderedPageBreak/>
        <w:t xml:space="preserve">requirements. Therefore, we </w:t>
      </w:r>
      <w:r w:rsidR="00702FD8">
        <w:t>propose</w:t>
      </w:r>
      <w:r w:rsidR="00067041">
        <w:t xml:space="preserve"> to introduce a new notation to denote the </w:t>
      </w:r>
      <w:r w:rsidR="00702FD8">
        <w:t xml:space="preserve">new FR as a subset of the existing </w:t>
      </w:r>
      <w:proofErr w:type="spellStart"/>
      <w:r w:rsidR="00702FD8">
        <w:t>FR2</w:t>
      </w:r>
      <w:proofErr w:type="spellEnd"/>
      <w:r w:rsidR="00702FD8">
        <w:t>. For instance, the following approaches can be envisioned:</w:t>
      </w:r>
    </w:p>
    <w:p w14:paraId="7D8D0993" w14:textId="77777777" w:rsidR="00702FD8" w:rsidRPr="007B6D47" w:rsidRDefault="00702FD8" w:rsidP="007B6D47">
      <w:pPr>
        <w:numPr>
          <w:ilvl w:val="0"/>
          <w:numId w:val="28"/>
        </w:numPr>
        <w:rPr>
          <w:i/>
          <w:iCs/>
          <w:lang w:val="en-GB"/>
        </w:rPr>
      </w:pPr>
      <w:r w:rsidRPr="007B6D47">
        <w:rPr>
          <w:i/>
          <w:iCs/>
          <w:lang w:val="en-GB"/>
        </w:rPr>
        <w:t xml:space="preserve">Option 1: Use </w:t>
      </w:r>
      <w:proofErr w:type="spellStart"/>
      <w:r w:rsidRPr="007B6D47">
        <w:rPr>
          <w:i/>
          <w:iCs/>
          <w:lang w:val="en-GB"/>
        </w:rPr>
        <w:t>FR2</w:t>
      </w:r>
      <w:proofErr w:type="spellEnd"/>
      <w:r w:rsidRPr="007B6D47">
        <w:rPr>
          <w:i/>
          <w:iCs/>
          <w:lang w:val="en-GB"/>
        </w:rPr>
        <w:t xml:space="preserve"> notation to designate the full 24.25 – 71 GHz range </w:t>
      </w:r>
    </w:p>
    <w:p w14:paraId="26B55333" w14:textId="77777777" w:rsidR="00702FD8" w:rsidRPr="007B6D47" w:rsidRDefault="00702FD8" w:rsidP="007B6D47">
      <w:pPr>
        <w:numPr>
          <w:ilvl w:val="1"/>
          <w:numId w:val="28"/>
        </w:numPr>
        <w:rPr>
          <w:i/>
          <w:iCs/>
          <w:lang w:val="en-GB"/>
        </w:rPr>
      </w:pPr>
      <w:r w:rsidRPr="007B6D47">
        <w:rPr>
          <w:i/>
          <w:iCs/>
          <w:lang w:val="en-GB"/>
        </w:rPr>
        <w:t xml:space="preserve">Use a new </w:t>
      </w:r>
      <w:proofErr w:type="spellStart"/>
      <w:r w:rsidRPr="007B6D47">
        <w:rPr>
          <w:i/>
          <w:iCs/>
          <w:lang w:val="en-GB"/>
        </w:rPr>
        <w:t>FR2a</w:t>
      </w:r>
      <w:proofErr w:type="spellEnd"/>
      <w:r w:rsidRPr="007B6D47">
        <w:rPr>
          <w:i/>
          <w:iCs/>
          <w:lang w:val="en-GB"/>
        </w:rPr>
        <w:t xml:space="preserve"> notation for 24.25 – 52.6 GHz range</w:t>
      </w:r>
    </w:p>
    <w:p w14:paraId="15459CAD" w14:textId="77777777" w:rsidR="00702FD8" w:rsidRPr="007B6D47" w:rsidRDefault="00702FD8" w:rsidP="007B6D47">
      <w:pPr>
        <w:numPr>
          <w:ilvl w:val="1"/>
          <w:numId w:val="28"/>
        </w:numPr>
        <w:rPr>
          <w:i/>
          <w:iCs/>
          <w:lang w:val="en-GB"/>
        </w:rPr>
      </w:pPr>
      <w:r w:rsidRPr="007B6D47">
        <w:rPr>
          <w:i/>
          <w:iCs/>
          <w:lang w:val="en-GB"/>
        </w:rPr>
        <w:t xml:space="preserve">Use a new </w:t>
      </w:r>
      <w:proofErr w:type="spellStart"/>
      <w:r w:rsidRPr="007B6D47">
        <w:rPr>
          <w:i/>
          <w:iCs/>
          <w:lang w:val="en-GB"/>
        </w:rPr>
        <w:t>FR2b</w:t>
      </w:r>
      <w:proofErr w:type="spellEnd"/>
      <w:r w:rsidRPr="007B6D47">
        <w:rPr>
          <w:i/>
          <w:iCs/>
          <w:lang w:val="en-GB"/>
        </w:rPr>
        <w:t xml:space="preserve"> notation for 52.6 – 71 GHz range</w:t>
      </w:r>
    </w:p>
    <w:p w14:paraId="2A9867D3" w14:textId="77777777" w:rsidR="00702FD8" w:rsidRPr="007B6D47" w:rsidRDefault="00702FD8" w:rsidP="007B6D47">
      <w:pPr>
        <w:numPr>
          <w:ilvl w:val="1"/>
          <w:numId w:val="28"/>
        </w:numPr>
        <w:rPr>
          <w:i/>
          <w:iCs/>
          <w:lang w:val="en-GB"/>
        </w:rPr>
      </w:pPr>
      <w:r w:rsidRPr="007B6D47">
        <w:rPr>
          <w:i/>
          <w:iCs/>
          <w:lang w:val="en-GB"/>
        </w:rPr>
        <w:t xml:space="preserve">By default, any existing references to </w:t>
      </w:r>
      <w:proofErr w:type="spellStart"/>
      <w:r w:rsidRPr="007B6D47">
        <w:rPr>
          <w:i/>
          <w:iCs/>
          <w:lang w:val="en-GB"/>
        </w:rPr>
        <w:t>FR2</w:t>
      </w:r>
      <w:proofErr w:type="spellEnd"/>
      <w:r w:rsidRPr="007B6D47">
        <w:rPr>
          <w:i/>
          <w:iCs/>
          <w:lang w:val="en-GB"/>
        </w:rPr>
        <w:t xml:space="preserve"> will automatically apply to the new </w:t>
      </w:r>
      <w:proofErr w:type="spellStart"/>
      <w:r w:rsidRPr="007B6D47">
        <w:rPr>
          <w:i/>
          <w:iCs/>
          <w:lang w:val="en-GB"/>
        </w:rPr>
        <w:t>FR2b</w:t>
      </w:r>
      <w:proofErr w:type="spellEnd"/>
      <w:r w:rsidRPr="007B6D47">
        <w:rPr>
          <w:i/>
          <w:iCs/>
          <w:lang w:val="en-GB"/>
        </w:rPr>
        <w:t xml:space="preserve"> bands.</w:t>
      </w:r>
    </w:p>
    <w:p w14:paraId="33D3CE5D" w14:textId="6CB4BA34" w:rsidR="00702FD8" w:rsidRPr="007B6D47" w:rsidRDefault="00702FD8" w:rsidP="00702FD8">
      <w:pPr>
        <w:numPr>
          <w:ilvl w:val="0"/>
          <w:numId w:val="28"/>
        </w:numPr>
        <w:rPr>
          <w:b/>
          <w:bCs/>
          <w:i/>
          <w:iCs/>
          <w:lang w:val="en-GB"/>
        </w:rPr>
      </w:pPr>
      <w:r w:rsidRPr="007B6D47">
        <w:rPr>
          <w:i/>
          <w:iCs/>
          <w:lang w:val="en-GB"/>
        </w:rPr>
        <w:t xml:space="preserve">Option 2: Keep </w:t>
      </w:r>
      <w:proofErr w:type="spellStart"/>
      <w:r w:rsidRPr="007B6D47">
        <w:rPr>
          <w:i/>
          <w:iCs/>
          <w:lang w:val="en-GB"/>
        </w:rPr>
        <w:t>FR2</w:t>
      </w:r>
      <w:proofErr w:type="spellEnd"/>
      <w:r w:rsidRPr="007B6D47">
        <w:rPr>
          <w:i/>
          <w:iCs/>
          <w:lang w:val="en-GB"/>
        </w:rPr>
        <w:t xml:space="preserve"> notation for 24.25 – 52.6 GHz and use a new </w:t>
      </w:r>
      <w:proofErr w:type="spellStart"/>
      <w:r w:rsidRPr="007B6D47">
        <w:rPr>
          <w:i/>
          <w:iCs/>
          <w:lang w:val="en-GB"/>
        </w:rPr>
        <w:t>FR2e</w:t>
      </w:r>
      <w:proofErr w:type="spellEnd"/>
      <w:r w:rsidRPr="007B6D47">
        <w:rPr>
          <w:i/>
          <w:iCs/>
          <w:lang w:val="en-GB"/>
        </w:rPr>
        <w:t xml:space="preserve"> notation for 52.6 – 71 GHz range</w:t>
      </w:r>
    </w:p>
    <w:p w14:paraId="51BE6482" w14:textId="0610FABA" w:rsidR="00C82531" w:rsidRDefault="00702FD8" w:rsidP="007B6D47">
      <w:pPr>
        <w:numPr>
          <w:ilvl w:val="1"/>
          <w:numId w:val="28"/>
        </w:numPr>
      </w:pPr>
      <w:r w:rsidRPr="007B6D47">
        <w:rPr>
          <w:i/>
          <w:iCs/>
          <w:lang w:val="en-GB"/>
        </w:rPr>
        <w:t xml:space="preserve">By default, any existing references to </w:t>
      </w:r>
      <w:proofErr w:type="spellStart"/>
      <w:r w:rsidRPr="007B6D47">
        <w:rPr>
          <w:i/>
          <w:iCs/>
          <w:lang w:val="en-GB"/>
        </w:rPr>
        <w:t>FR2</w:t>
      </w:r>
      <w:proofErr w:type="spellEnd"/>
      <w:r w:rsidRPr="007B6D47">
        <w:rPr>
          <w:i/>
          <w:iCs/>
          <w:lang w:val="en-GB"/>
        </w:rPr>
        <w:t xml:space="preserve"> will not automatically apply to the new </w:t>
      </w:r>
      <w:proofErr w:type="spellStart"/>
      <w:r w:rsidRPr="007B6D47">
        <w:rPr>
          <w:i/>
          <w:iCs/>
          <w:lang w:val="en-GB"/>
        </w:rPr>
        <w:t>FR2e</w:t>
      </w:r>
      <w:proofErr w:type="spellEnd"/>
      <w:r w:rsidRPr="007B6D47">
        <w:rPr>
          <w:i/>
          <w:iCs/>
          <w:lang w:val="en-GB"/>
        </w:rPr>
        <w:t xml:space="preserve"> bands.</w:t>
      </w:r>
    </w:p>
    <w:p w14:paraId="2BC8AEBA" w14:textId="19AF08E0" w:rsidR="00C94DB9" w:rsidRPr="007B6D47" w:rsidRDefault="00C94DB9" w:rsidP="00C94DB9">
      <w:pPr>
        <w:pStyle w:val="Heading1"/>
        <w:ind w:left="533" w:hanging="533"/>
        <w:rPr>
          <w:rStyle w:val="SubtleReference"/>
          <w:smallCaps w:val="0"/>
          <w:lang w:val="en-GB"/>
        </w:rPr>
      </w:pPr>
      <w:r w:rsidRPr="007B6D47">
        <w:rPr>
          <w:lang w:val="en-GB" w:eastAsia="zh-CN"/>
        </w:rPr>
        <w:t>Summary</w:t>
      </w:r>
    </w:p>
    <w:p w14:paraId="02CDF1E1" w14:textId="029F9D2C" w:rsidR="00FF1102" w:rsidRPr="007B6D47" w:rsidRDefault="00C27257" w:rsidP="005B359A">
      <w:pPr>
        <w:rPr>
          <w:lang w:val="en-GB" w:eastAsia="ja-JP" w:bidi="hi-IN"/>
        </w:rPr>
      </w:pPr>
      <w:r w:rsidRPr="008D09DA">
        <w:rPr>
          <w:lang w:val="en-GB"/>
        </w:rPr>
        <w:t xml:space="preserve">In this paper we present our views on the frequency range definition on NR 52.6 – 71 GHz. </w:t>
      </w:r>
      <w:r>
        <w:rPr>
          <w:lang w:val="en-GB"/>
        </w:rPr>
        <w:t>In summary, we make the following proposals.</w:t>
      </w:r>
    </w:p>
    <w:p w14:paraId="70886A92" w14:textId="77777777" w:rsidR="00206238" w:rsidRPr="007B6D47" w:rsidRDefault="00206238" w:rsidP="00206238">
      <w:pPr>
        <w:rPr>
          <w:b/>
          <w:bCs/>
          <w:i/>
          <w:iCs/>
          <w:lang w:val="en-GB"/>
        </w:rPr>
      </w:pPr>
      <w:r w:rsidRPr="007B6D47">
        <w:rPr>
          <w:b/>
          <w:bCs/>
          <w:i/>
          <w:iCs/>
          <w:lang w:val="en-GB"/>
        </w:rPr>
        <w:t>Proposal #1: No new RAN4 technical specifications shall be introduced to capture the NR 52.6 – 71 GHz and the existing specifications shall be reused.</w:t>
      </w:r>
    </w:p>
    <w:p w14:paraId="41344464" w14:textId="0F829803" w:rsidR="00FF1102" w:rsidRPr="007B6D47" w:rsidRDefault="00FF1102" w:rsidP="007B6D47">
      <w:pPr>
        <w:rPr>
          <w:b/>
          <w:bCs/>
          <w:i/>
          <w:iCs/>
          <w:lang w:val="en-GB"/>
        </w:rPr>
      </w:pPr>
      <w:r w:rsidRPr="007B6D47">
        <w:rPr>
          <w:b/>
          <w:bCs/>
          <w:i/>
          <w:iCs/>
          <w:lang w:val="en-GB"/>
        </w:rPr>
        <w:t xml:space="preserve">Proposal #2: </w:t>
      </w:r>
      <w:r w:rsidR="003075FC" w:rsidRPr="00472F63">
        <w:rPr>
          <w:b/>
          <w:bCs/>
          <w:i/>
          <w:iCs/>
          <w:lang w:val="en-GB"/>
        </w:rPr>
        <w:t>RAN4 t</w:t>
      </w:r>
      <w:r w:rsidR="003075FC" w:rsidRPr="0017023C">
        <w:rPr>
          <w:b/>
          <w:bCs/>
          <w:i/>
          <w:iCs/>
          <w:lang w:val="en-GB"/>
        </w:rPr>
        <w:t xml:space="preserve">o recommend </w:t>
      </w:r>
      <w:proofErr w:type="spellStart"/>
      <w:r w:rsidR="003075FC" w:rsidRPr="0017023C">
        <w:rPr>
          <w:b/>
          <w:bCs/>
          <w:i/>
          <w:iCs/>
          <w:lang w:val="en-GB"/>
        </w:rPr>
        <w:t>RANP</w:t>
      </w:r>
      <w:proofErr w:type="spellEnd"/>
      <w:r w:rsidR="003075FC" w:rsidRPr="0017023C">
        <w:rPr>
          <w:b/>
          <w:bCs/>
          <w:i/>
          <w:iCs/>
          <w:lang w:val="en-GB"/>
        </w:rPr>
        <w:t xml:space="preserve"> to </w:t>
      </w:r>
      <w:r w:rsidR="003075FC" w:rsidRPr="00472F63">
        <w:rPr>
          <w:b/>
          <w:bCs/>
          <w:i/>
          <w:iCs/>
          <w:lang w:val="en-GB"/>
        </w:rPr>
        <w:t>i</w:t>
      </w:r>
      <w:r w:rsidRPr="007B6D47">
        <w:rPr>
          <w:b/>
          <w:bCs/>
          <w:i/>
          <w:iCs/>
          <w:lang w:val="en-GB"/>
        </w:rPr>
        <w:t>ntroduce a new notation for the 52.6 – 71 GHz frequency range</w:t>
      </w:r>
    </w:p>
    <w:p w14:paraId="0D308740" w14:textId="77777777" w:rsidR="00FF1102" w:rsidRPr="007B6D47" w:rsidRDefault="00FF1102" w:rsidP="00FF1102">
      <w:pPr>
        <w:numPr>
          <w:ilvl w:val="1"/>
          <w:numId w:val="28"/>
        </w:numPr>
        <w:rPr>
          <w:b/>
          <w:bCs/>
          <w:i/>
          <w:iCs/>
          <w:lang w:val="en-GB"/>
        </w:rPr>
      </w:pPr>
      <w:r w:rsidRPr="007B6D47">
        <w:rPr>
          <w:b/>
          <w:bCs/>
          <w:i/>
          <w:iCs/>
          <w:lang w:val="en-GB"/>
        </w:rPr>
        <w:t xml:space="preserve">Option 1: Use FR2 notation to designate the full 24.25 – 71 GHz range </w:t>
      </w:r>
    </w:p>
    <w:p w14:paraId="19C14A57" w14:textId="77777777" w:rsidR="00FF1102" w:rsidRPr="007B6D47" w:rsidRDefault="00FF1102" w:rsidP="00FF1102">
      <w:pPr>
        <w:numPr>
          <w:ilvl w:val="2"/>
          <w:numId w:val="28"/>
        </w:numPr>
        <w:rPr>
          <w:b/>
          <w:bCs/>
          <w:i/>
          <w:iCs/>
          <w:lang w:val="en-GB"/>
        </w:rPr>
      </w:pPr>
      <w:r w:rsidRPr="007B6D47">
        <w:rPr>
          <w:b/>
          <w:bCs/>
          <w:i/>
          <w:iCs/>
          <w:lang w:val="en-GB"/>
        </w:rPr>
        <w:t>Use a new FR2a notation for 24.25 – 52.6 GHz range</w:t>
      </w:r>
    </w:p>
    <w:p w14:paraId="274DA5E7" w14:textId="77777777" w:rsidR="00FF1102" w:rsidRPr="007B6D47" w:rsidRDefault="00FF1102" w:rsidP="00FF1102">
      <w:pPr>
        <w:numPr>
          <w:ilvl w:val="2"/>
          <w:numId w:val="28"/>
        </w:numPr>
        <w:rPr>
          <w:b/>
          <w:bCs/>
          <w:i/>
          <w:iCs/>
          <w:lang w:val="en-GB"/>
        </w:rPr>
      </w:pPr>
      <w:r w:rsidRPr="007B6D47">
        <w:rPr>
          <w:b/>
          <w:bCs/>
          <w:i/>
          <w:iCs/>
          <w:lang w:val="en-GB"/>
        </w:rPr>
        <w:t>Use a new FR2b notation for 52.6 – 71 GHz range</w:t>
      </w:r>
    </w:p>
    <w:p w14:paraId="68E24E88" w14:textId="77777777" w:rsidR="00FF1102" w:rsidRPr="007B6D47" w:rsidRDefault="00FF1102" w:rsidP="00FF1102">
      <w:pPr>
        <w:numPr>
          <w:ilvl w:val="2"/>
          <w:numId w:val="28"/>
        </w:numPr>
        <w:rPr>
          <w:b/>
          <w:bCs/>
          <w:i/>
          <w:iCs/>
          <w:lang w:val="en-GB"/>
        </w:rPr>
      </w:pPr>
      <w:r w:rsidRPr="007B6D47">
        <w:rPr>
          <w:b/>
          <w:bCs/>
          <w:i/>
          <w:iCs/>
          <w:lang w:val="en-GB"/>
        </w:rPr>
        <w:t>By default, any existing references to FR2 will automatically apply to the new FR2b bands.</w:t>
      </w:r>
    </w:p>
    <w:p w14:paraId="4CEB9969" w14:textId="77777777" w:rsidR="00FF1102" w:rsidRPr="007B6D47" w:rsidRDefault="00FF1102" w:rsidP="00FF1102">
      <w:pPr>
        <w:numPr>
          <w:ilvl w:val="1"/>
          <w:numId w:val="28"/>
        </w:numPr>
        <w:rPr>
          <w:b/>
          <w:bCs/>
          <w:i/>
          <w:iCs/>
          <w:lang w:val="en-GB"/>
        </w:rPr>
      </w:pPr>
      <w:r w:rsidRPr="007B6D47">
        <w:rPr>
          <w:b/>
          <w:bCs/>
          <w:i/>
          <w:iCs/>
          <w:lang w:val="en-GB"/>
        </w:rPr>
        <w:t>Option 2: Keep FR2 notation for 24.25 – 52.6 GHz and use a new FR2a notation for 52.6 – 71 GHz range</w:t>
      </w:r>
    </w:p>
    <w:p w14:paraId="05694177" w14:textId="77777777" w:rsidR="00FF1102" w:rsidRPr="007B6D47" w:rsidRDefault="00FF1102" w:rsidP="00FF1102">
      <w:pPr>
        <w:numPr>
          <w:ilvl w:val="2"/>
          <w:numId w:val="28"/>
        </w:numPr>
        <w:rPr>
          <w:b/>
          <w:bCs/>
          <w:i/>
          <w:iCs/>
          <w:lang w:val="en-GB"/>
        </w:rPr>
      </w:pPr>
      <w:r w:rsidRPr="007B6D47">
        <w:rPr>
          <w:b/>
          <w:bCs/>
          <w:i/>
          <w:iCs/>
          <w:lang w:val="en-GB"/>
        </w:rPr>
        <w:t xml:space="preserve">By default, any existing references to FR2 will </w:t>
      </w:r>
      <w:r w:rsidRPr="007B6D47">
        <w:rPr>
          <w:b/>
          <w:bCs/>
          <w:i/>
          <w:iCs/>
          <w:u w:val="single"/>
          <w:lang w:val="en-GB"/>
        </w:rPr>
        <w:t>not</w:t>
      </w:r>
      <w:r w:rsidRPr="007B6D47">
        <w:rPr>
          <w:b/>
          <w:bCs/>
          <w:i/>
          <w:iCs/>
          <w:lang w:val="en-GB"/>
        </w:rPr>
        <w:t xml:space="preserve"> automatically apply to the new FR2a bands.</w:t>
      </w:r>
    </w:p>
    <w:p w14:paraId="0B804C86" w14:textId="6A451B68" w:rsidR="00B76B98" w:rsidRPr="007B6D47" w:rsidRDefault="00B76B98" w:rsidP="000F2367">
      <w:pPr>
        <w:pStyle w:val="Heading1"/>
        <w:ind w:left="533" w:hanging="533"/>
        <w:rPr>
          <w:rStyle w:val="SubtleReference"/>
          <w:smallCaps w:val="0"/>
          <w:lang w:val="en-GB"/>
        </w:rPr>
      </w:pPr>
      <w:r w:rsidRPr="007B6D47">
        <w:rPr>
          <w:lang w:val="en-GB" w:eastAsia="zh-CN"/>
        </w:rPr>
        <w:t>Reference</w:t>
      </w:r>
    </w:p>
    <w:p w14:paraId="6758D5ED" w14:textId="2F37988A" w:rsidR="00A84C6D" w:rsidRPr="007B6D47" w:rsidRDefault="00C96329" w:rsidP="007B6D47">
      <w:pPr>
        <w:pStyle w:val="TAC"/>
        <w:spacing w:after="120"/>
        <w:ind w:left="426" w:hanging="426"/>
        <w:jc w:val="both"/>
        <w:rPr>
          <w:lang w:val="en-GB" w:eastAsia="ja-JP"/>
        </w:rPr>
      </w:pPr>
      <w:r w:rsidRPr="007B6D47">
        <w:rPr>
          <w:lang w:val="en-GB" w:eastAsia="ja-JP"/>
        </w:rPr>
        <w:t>[1</w:t>
      </w:r>
      <w:r w:rsidR="00702FD8" w:rsidRPr="007B6D47">
        <w:rPr>
          <w:lang w:val="en-GB" w:eastAsia="ja-JP"/>
        </w:rPr>
        <w:t>]</w:t>
      </w:r>
      <w:r w:rsidR="00702FD8">
        <w:rPr>
          <w:lang w:val="en-GB" w:eastAsia="ja-JP"/>
        </w:rPr>
        <w:tab/>
      </w:r>
      <w:r w:rsidR="00537B0B" w:rsidRPr="007B6D47">
        <w:rPr>
          <w:lang w:val="en-GB" w:eastAsia="ja-JP"/>
        </w:rPr>
        <w:t xml:space="preserve">RP-202925, </w:t>
      </w:r>
      <w:r w:rsidR="00B05D30" w:rsidRPr="007B6D47">
        <w:rPr>
          <w:lang w:val="en-GB" w:eastAsia="ja-JP"/>
        </w:rPr>
        <w:t xml:space="preserve">Revised </w:t>
      </w:r>
      <w:proofErr w:type="spellStart"/>
      <w:r w:rsidR="00B05D30" w:rsidRPr="007B6D47">
        <w:rPr>
          <w:lang w:val="en-GB" w:eastAsia="ja-JP"/>
        </w:rPr>
        <w:t>WID</w:t>
      </w:r>
      <w:proofErr w:type="spellEnd"/>
      <w:r w:rsidR="00B05D30" w:rsidRPr="007B6D47">
        <w:rPr>
          <w:lang w:val="en-GB" w:eastAsia="ja-JP"/>
        </w:rPr>
        <w:t>: Extending current NR operation to 71 GHz</w:t>
      </w:r>
      <w:r w:rsidR="006E7E69" w:rsidRPr="007B6D47">
        <w:rPr>
          <w:lang w:val="en-GB" w:eastAsia="ja-JP"/>
        </w:rPr>
        <w:t xml:space="preserve">, </w:t>
      </w:r>
      <w:r w:rsidR="00102B4A" w:rsidRPr="007B6D47">
        <w:rPr>
          <w:lang w:val="en-GB" w:eastAsia="ja-JP"/>
        </w:rPr>
        <w:t xml:space="preserve">RAN#90-e, </w:t>
      </w:r>
      <w:r w:rsidR="006E7E69" w:rsidRPr="007B6D47">
        <w:rPr>
          <w:lang w:val="en-GB" w:eastAsia="ja-JP"/>
        </w:rPr>
        <w:t>Qualcomm, Intel</w:t>
      </w:r>
    </w:p>
    <w:p w14:paraId="6FD38856" w14:textId="77777777" w:rsidR="0040001F" w:rsidRPr="007B6D47" w:rsidRDefault="0040001F" w:rsidP="007B6D47">
      <w:pPr>
        <w:pStyle w:val="TAC"/>
        <w:spacing w:after="120"/>
        <w:ind w:left="426" w:hanging="426"/>
        <w:jc w:val="both"/>
        <w:rPr>
          <w:lang w:val="en-GB" w:eastAsia="ja-JP"/>
        </w:rPr>
      </w:pPr>
    </w:p>
    <w:p w14:paraId="27EF3432" w14:textId="78D75E8F" w:rsidR="003737C2" w:rsidRPr="007B6D47" w:rsidRDefault="003737C2" w:rsidP="003737C2">
      <w:pPr>
        <w:tabs>
          <w:tab w:val="left" w:pos="5103"/>
        </w:tabs>
        <w:ind w:left="2268" w:hanging="2268"/>
        <w:rPr>
          <w:rFonts w:ascii="Intel Clear" w:hAnsi="Intel Clear" w:cs="Intel Clear"/>
          <w:bCs/>
          <w:lang w:val="en-GB"/>
        </w:rPr>
      </w:pPr>
    </w:p>
    <w:p w14:paraId="6C94EA58" w14:textId="77777777" w:rsidR="003737C2" w:rsidRPr="007B6D47" w:rsidRDefault="003737C2" w:rsidP="003D677C">
      <w:pPr>
        <w:rPr>
          <w:lang w:val="en-GB" w:eastAsia="ja-JP"/>
        </w:rPr>
      </w:pPr>
    </w:p>
    <w:sectPr w:rsidR="003737C2" w:rsidRPr="007B6D4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EF827" w14:textId="77777777" w:rsidR="00156B50" w:rsidRDefault="00156B50">
      <w:r>
        <w:separator/>
      </w:r>
    </w:p>
  </w:endnote>
  <w:endnote w:type="continuationSeparator" w:id="0">
    <w:p w14:paraId="48B989E6" w14:textId="77777777" w:rsidR="00156B50" w:rsidRDefault="00156B50">
      <w:r>
        <w:continuationSeparator/>
      </w:r>
    </w:p>
  </w:endnote>
  <w:endnote w:type="continuationNotice" w:id="1">
    <w:p w14:paraId="4B383CF8" w14:textId="77777777" w:rsidR="00156B50" w:rsidRDefault="00156B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21002A87" w:usb1="00000000" w:usb2="00000000" w:usb3="00000000" w:csb0="000101FF" w:csb1="00000000"/>
  </w:font>
  <w:font w:name="Helvetica">
    <w:panose1 w:val="020B0604020202020204"/>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¹?Å?"/>
    <w:panose1 w:val="02030600000101010101"/>
    <w:charset w:val="81"/>
    <w:family w:val="roman"/>
    <w:pitch w:val="variable"/>
    <w:sig w:usb0="B00002AF" w:usb1="69D77CFB" w:usb2="00000030" w:usb3="00000000" w:csb0="0008009F"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0E30B" w14:textId="77777777" w:rsidR="007D69FE" w:rsidRDefault="007D69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7C756" w14:textId="77777777" w:rsidR="00E50A69" w:rsidRPr="001314EF" w:rsidRDefault="00E50A69" w:rsidP="00131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549C7" w14:textId="77777777" w:rsidR="007D69FE" w:rsidRDefault="007D6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E69D1E" w14:textId="77777777" w:rsidR="00156B50" w:rsidRDefault="00156B50">
      <w:r>
        <w:separator/>
      </w:r>
    </w:p>
  </w:footnote>
  <w:footnote w:type="continuationSeparator" w:id="0">
    <w:p w14:paraId="5E4791F5" w14:textId="77777777" w:rsidR="00156B50" w:rsidRDefault="00156B50">
      <w:r>
        <w:continuationSeparator/>
      </w:r>
    </w:p>
  </w:footnote>
  <w:footnote w:type="continuationNotice" w:id="1">
    <w:p w14:paraId="64FA000D" w14:textId="77777777" w:rsidR="00156B50" w:rsidRDefault="00156B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437F3" w14:textId="77777777" w:rsidR="007D69FE" w:rsidRDefault="007D6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0493E" w14:textId="77777777" w:rsidR="007D69FE" w:rsidRDefault="007D69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4F59A" w14:textId="77777777" w:rsidR="007D69FE" w:rsidRDefault="007D6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32D"/>
    <w:multiLevelType w:val="hybridMultilevel"/>
    <w:tmpl w:val="8F9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86EE4"/>
    <w:multiLevelType w:val="hybridMultilevel"/>
    <w:tmpl w:val="FAB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A0166"/>
    <w:multiLevelType w:val="hybridMultilevel"/>
    <w:tmpl w:val="9A4E4292"/>
    <w:lvl w:ilvl="0" w:tplc="2E5A9724">
      <w:start w:val="1"/>
      <w:numFmt w:val="bullet"/>
      <w:lvlText w:val=""/>
      <w:lvlJc w:val="left"/>
      <w:pPr>
        <w:tabs>
          <w:tab w:val="num" w:pos="720"/>
        </w:tabs>
        <w:ind w:left="720" w:hanging="360"/>
      </w:pPr>
      <w:rPr>
        <w:rFonts w:ascii="Wingdings" w:hAnsi="Wingdings" w:hint="default"/>
      </w:rPr>
    </w:lvl>
    <w:lvl w:ilvl="1" w:tplc="B560A3C6">
      <w:numFmt w:val="bullet"/>
      <w:lvlText w:val="•"/>
      <w:lvlJc w:val="left"/>
      <w:pPr>
        <w:tabs>
          <w:tab w:val="num" w:pos="1440"/>
        </w:tabs>
        <w:ind w:left="1440" w:hanging="360"/>
      </w:pPr>
      <w:rPr>
        <w:rFonts w:ascii="Arial" w:hAnsi="Arial" w:hint="default"/>
      </w:rPr>
    </w:lvl>
    <w:lvl w:ilvl="2" w:tplc="5C489090">
      <w:numFmt w:val="bullet"/>
      <w:lvlText w:val="•"/>
      <w:lvlJc w:val="left"/>
      <w:pPr>
        <w:tabs>
          <w:tab w:val="num" w:pos="2160"/>
        </w:tabs>
        <w:ind w:left="2160" w:hanging="360"/>
      </w:pPr>
      <w:rPr>
        <w:rFonts w:ascii="Arial" w:hAnsi="Arial" w:hint="default"/>
      </w:rPr>
    </w:lvl>
    <w:lvl w:ilvl="3" w:tplc="4E766A48" w:tentative="1">
      <w:start w:val="1"/>
      <w:numFmt w:val="bullet"/>
      <w:lvlText w:val=""/>
      <w:lvlJc w:val="left"/>
      <w:pPr>
        <w:tabs>
          <w:tab w:val="num" w:pos="2880"/>
        </w:tabs>
        <w:ind w:left="2880" w:hanging="360"/>
      </w:pPr>
      <w:rPr>
        <w:rFonts w:ascii="Wingdings" w:hAnsi="Wingdings" w:hint="default"/>
      </w:rPr>
    </w:lvl>
    <w:lvl w:ilvl="4" w:tplc="CC7E7C00" w:tentative="1">
      <w:start w:val="1"/>
      <w:numFmt w:val="bullet"/>
      <w:lvlText w:val=""/>
      <w:lvlJc w:val="left"/>
      <w:pPr>
        <w:tabs>
          <w:tab w:val="num" w:pos="3600"/>
        </w:tabs>
        <w:ind w:left="3600" w:hanging="360"/>
      </w:pPr>
      <w:rPr>
        <w:rFonts w:ascii="Wingdings" w:hAnsi="Wingdings" w:hint="default"/>
      </w:rPr>
    </w:lvl>
    <w:lvl w:ilvl="5" w:tplc="A858D1B8" w:tentative="1">
      <w:start w:val="1"/>
      <w:numFmt w:val="bullet"/>
      <w:lvlText w:val=""/>
      <w:lvlJc w:val="left"/>
      <w:pPr>
        <w:tabs>
          <w:tab w:val="num" w:pos="4320"/>
        </w:tabs>
        <w:ind w:left="4320" w:hanging="360"/>
      </w:pPr>
      <w:rPr>
        <w:rFonts w:ascii="Wingdings" w:hAnsi="Wingdings" w:hint="default"/>
      </w:rPr>
    </w:lvl>
    <w:lvl w:ilvl="6" w:tplc="3DC4ED44" w:tentative="1">
      <w:start w:val="1"/>
      <w:numFmt w:val="bullet"/>
      <w:lvlText w:val=""/>
      <w:lvlJc w:val="left"/>
      <w:pPr>
        <w:tabs>
          <w:tab w:val="num" w:pos="5040"/>
        </w:tabs>
        <w:ind w:left="5040" w:hanging="360"/>
      </w:pPr>
      <w:rPr>
        <w:rFonts w:ascii="Wingdings" w:hAnsi="Wingdings" w:hint="default"/>
      </w:rPr>
    </w:lvl>
    <w:lvl w:ilvl="7" w:tplc="E9806200" w:tentative="1">
      <w:start w:val="1"/>
      <w:numFmt w:val="bullet"/>
      <w:lvlText w:val=""/>
      <w:lvlJc w:val="left"/>
      <w:pPr>
        <w:tabs>
          <w:tab w:val="num" w:pos="5760"/>
        </w:tabs>
        <w:ind w:left="5760" w:hanging="360"/>
      </w:pPr>
      <w:rPr>
        <w:rFonts w:ascii="Wingdings" w:hAnsi="Wingdings" w:hint="default"/>
      </w:rPr>
    </w:lvl>
    <w:lvl w:ilvl="8" w:tplc="00BC7FB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1C42E4"/>
    <w:multiLevelType w:val="multilevel"/>
    <w:tmpl w:val="ABF20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EA1B54"/>
    <w:multiLevelType w:val="hybridMultilevel"/>
    <w:tmpl w:val="159AF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4632F"/>
    <w:multiLevelType w:val="hybridMultilevel"/>
    <w:tmpl w:val="8AC08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2D6189"/>
    <w:multiLevelType w:val="hybridMultilevel"/>
    <w:tmpl w:val="3F3AF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75058F"/>
    <w:multiLevelType w:val="hybridMultilevel"/>
    <w:tmpl w:val="A4B4F5F0"/>
    <w:lvl w:ilvl="0" w:tplc="59C0A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563672"/>
    <w:multiLevelType w:val="hybridMultilevel"/>
    <w:tmpl w:val="C12E7532"/>
    <w:lvl w:ilvl="0" w:tplc="1B5E25E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D2E550C"/>
    <w:multiLevelType w:val="hybridMultilevel"/>
    <w:tmpl w:val="536E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D31258"/>
    <w:multiLevelType w:val="hybridMultilevel"/>
    <w:tmpl w:val="E88CD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FB2CE5"/>
    <w:multiLevelType w:val="hybridMultilevel"/>
    <w:tmpl w:val="2A7EA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3259EB"/>
    <w:multiLevelType w:val="hybridMultilevel"/>
    <w:tmpl w:val="90826DC2"/>
    <w:lvl w:ilvl="0" w:tplc="3C54ED90">
      <w:start w:val="1"/>
      <w:numFmt w:val="bullet"/>
      <w:lvlText w:val="•"/>
      <w:lvlJc w:val="left"/>
      <w:pPr>
        <w:tabs>
          <w:tab w:val="num" w:pos="720"/>
        </w:tabs>
        <w:ind w:left="720" w:hanging="360"/>
      </w:pPr>
      <w:rPr>
        <w:rFonts w:ascii="Arial" w:hAnsi="Arial" w:hint="default"/>
      </w:rPr>
    </w:lvl>
    <w:lvl w:ilvl="1" w:tplc="46663AF2">
      <w:start w:val="57"/>
      <w:numFmt w:val="bullet"/>
      <w:lvlText w:val="–"/>
      <w:lvlJc w:val="left"/>
      <w:pPr>
        <w:tabs>
          <w:tab w:val="num" w:pos="1440"/>
        </w:tabs>
        <w:ind w:left="1440" w:hanging="360"/>
      </w:pPr>
      <w:rPr>
        <w:rFonts w:ascii="Arial" w:hAnsi="Arial" w:hint="default"/>
      </w:rPr>
    </w:lvl>
    <w:lvl w:ilvl="2" w:tplc="D8EC63DC" w:tentative="1">
      <w:start w:val="1"/>
      <w:numFmt w:val="bullet"/>
      <w:lvlText w:val="•"/>
      <w:lvlJc w:val="left"/>
      <w:pPr>
        <w:tabs>
          <w:tab w:val="num" w:pos="2160"/>
        </w:tabs>
        <w:ind w:left="2160" w:hanging="360"/>
      </w:pPr>
      <w:rPr>
        <w:rFonts w:ascii="Arial" w:hAnsi="Arial" w:hint="default"/>
      </w:rPr>
    </w:lvl>
    <w:lvl w:ilvl="3" w:tplc="4FF841D2" w:tentative="1">
      <w:start w:val="1"/>
      <w:numFmt w:val="bullet"/>
      <w:lvlText w:val="•"/>
      <w:lvlJc w:val="left"/>
      <w:pPr>
        <w:tabs>
          <w:tab w:val="num" w:pos="2880"/>
        </w:tabs>
        <w:ind w:left="2880" w:hanging="360"/>
      </w:pPr>
      <w:rPr>
        <w:rFonts w:ascii="Arial" w:hAnsi="Arial" w:hint="default"/>
      </w:rPr>
    </w:lvl>
    <w:lvl w:ilvl="4" w:tplc="9976C608" w:tentative="1">
      <w:start w:val="1"/>
      <w:numFmt w:val="bullet"/>
      <w:lvlText w:val="•"/>
      <w:lvlJc w:val="left"/>
      <w:pPr>
        <w:tabs>
          <w:tab w:val="num" w:pos="3600"/>
        </w:tabs>
        <w:ind w:left="3600" w:hanging="360"/>
      </w:pPr>
      <w:rPr>
        <w:rFonts w:ascii="Arial" w:hAnsi="Arial" w:hint="default"/>
      </w:rPr>
    </w:lvl>
    <w:lvl w:ilvl="5" w:tplc="A6104398" w:tentative="1">
      <w:start w:val="1"/>
      <w:numFmt w:val="bullet"/>
      <w:lvlText w:val="•"/>
      <w:lvlJc w:val="left"/>
      <w:pPr>
        <w:tabs>
          <w:tab w:val="num" w:pos="4320"/>
        </w:tabs>
        <w:ind w:left="4320" w:hanging="360"/>
      </w:pPr>
      <w:rPr>
        <w:rFonts w:ascii="Arial" w:hAnsi="Arial" w:hint="default"/>
      </w:rPr>
    </w:lvl>
    <w:lvl w:ilvl="6" w:tplc="A0F0C544" w:tentative="1">
      <w:start w:val="1"/>
      <w:numFmt w:val="bullet"/>
      <w:lvlText w:val="•"/>
      <w:lvlJc w:val="left"/>
      <w:pPr>
        <w:tabs>
          <w:tab w:val="num" w:pos="5040"/>
        </w:tabs>
        <w:ind w:left="5040" w:hanging="360"/>
      </w:pPr>
      <w:rPr>
        <w:rFonts w:ascii="Arial" w:hAnsi="Arial" w:hint="default"/>
      </w:rPr>
    </w:lvl>
    <w:lvl w:ilvl="7" w:tplc="70D889FC" w:tentative="1">
      <w:start w:val="1"/>
      <w:numFmt w:val="bullet"/>
      <w:lvlText w:val="•"/>
      <w:lvlJc w:val="left"/>
      <w:pPr>
        <w:tabs>
          <w:tab w:val="num" w:pos="5760"/>
        </w:tabs>
        <w:ind w:left="5760" w:hanging="360"/>
      </w:pPr>
      <w:rPr>
        <w:rFonts w:ascii="Arial" w:hAnsi="Arial" w:hint="default"/>
      </w:rPr>
    </w:lvl>
    <w:lvl w:ilvl="8" w:tplc="2E56F6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7B3F24"/>
    <w:multiLevelType w:val="hybridMultilevel"/>
    <w:tmpl w:val="2882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9D5B4F"/>
    <w:multiLevelType w:val="hybridMultilevel"/>
    <w:tmpl w:val="C6C61BFE"/>
    <w:lvl w:ilvl="0" w:tplc="09EE6B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C94AE8"/>
    <w:multiLevelType w:val="multilevel"/>
    <w:tmpl w:val="A0602D70"/>
    <w:lvl w:ilvl="0">
      <w:start w:val="1"/>
      <w:numFmt w:val="decimal"/>
      <w:pStyle w:val="Heading1"/>
      <w:lvlText w:val="%1"/>
      <w:lvlJc w:val="left"/>
      <w:pPr>
        <w:ind w:left="432" w:hanging="432"/>
      </w:pPr>
      <w:rPr>
        <w:color w:val="auto"/>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53C4439F"/>
    <w:multiLevelType w:val="hybridMultilevel"/>
    <w:tmpl w:val="DF58B484"/>
    <w:lvl w:ilvl="0" w:tplc="AE6284CA">
      <w:numFmt w:val="bullet"/>
      <w:lvlText w:val="·"/>
      <w:lvlJc w:val="left"/>
      <w:pPr>
        <w:ind w:left="876" w:hanging="516"/>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891C2B"/>
    <w:multiLevelType w:val="hybridMultilevel"/>
    <w:tmpl w:val="C4F20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FE62F3"/>
    <w:multiLevelType w:val="hybridMultilevel"/>
    <w:tmpl w:val="8A149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036B6C"/>
    <w:multiLevelType w:val="hybridMultilevel"/>
    <w:tmpl w:val="4F2E1208"/>
    <w:lvl w:ilvl="0" w:tplc="805CDD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B80316"/>
    <w:multiLevelType w:val="hybridMultilevel"/>
    <w:tmpl w:val="0CD468B2"/>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7" w15:restartNumberingAfterBreak="0">
    <w:nsid w:val="64A4340C"/>
    <w:multiLevelType w:val="hybridMultilevel"/>
    <w:tmpl w:val="C0F4F7C2"/>
    <w:lvl w:ilvl="0" w:tplc="659810E0">
      <w:start w:val="1"/>
      <w:numFmt w:val="bullet"/>
      <w:lvlText w:val="•"/>
      <w:lvlJc w:val="left"/>
      <w:pPr>
        <w:tabs>
          <w:tab w:val="num" w:pos="720"/>
        </w:tabs>
        <w:ind w:left="720" w:hanging="360"/>
      </w:pPr>
      <w:rPr>
        <w:rFonts w:ascii="Arial" w:hAnsi="Arial" w:hint="default"/>
      </w:rPr>
    </w:lvl>
    <w:lvl w:ilvl="1" w:tplc="AF2A7FAE" w:tentative="1">
      <w:start w:val="1"/>
      <w:numFmt w:val="bullet"/>
      <w:lvlText w:val="•"/>
      <w:lvlJc w:val="left"/>
      <w:pPr>
        <w:tabs>
          <w:tab w:val="num" w:pos="1440"/>
        </w:tabs>
        <w:ind w:left="1440" w:hanging="360"/>
      </w:pPr>
      <w:rPr>
        <w:rFonts w:ascii="Arial" w:hAnsi="Arial" w:hint="default"/>
      </w:rPr>
    </w:lvl>
    <w:lvl w:ilvl="2" w:tplc="D450BF60" w:tentative="1">
      <w:start w:val="1"/>
      <w:numFmt w:val="bullet"/>
      <w:lvlText w:val="•"/>
      <w:lvlJc w:val="left"/>
      <w:pPr>
        <w:tabs>
          <w:tab w:val="num" w:pos="2160"/>
        </w:tabs>
        <w:ind w:left="2160" w:hanging="360"/>
      </w:pPr>
      <w:rPr>
        <w:rFonts w:ascii="Arial" w:hAnsi="Arial" w:hint="default"/>
      </w:rPr>
    </w:lvl>
    <w:lvl w:ilvl="3" w:tplc="59E06AE4" w:tentative="1">
      <w:start w:val="1"/>
      <w:numFmt w:val="bullet"/>
      <w:lvlText w:val="•"/>
      <w:lvlJc w:val="left"/>
      <w:pPr>
        <w:tabs>
          <w:tab w:val="num" w:pos="2880"/>
        </w:tabs>
        <w:ind w:left="2880" w:hanging="360"/>
      </w:pPr>
      <w:rPr>
        <w:rFonts w:ascii="Arial" w:hAnsi="Arial" w:hint="default"/>
      </w:rPr>
    </w:lvl>
    <w:lvl w:ilvl="4" w:tplc="2E946DF4" w:tentative="1">
      <w:start w:val="1"/>
      <w:numFmt w:val="bullet"/>
      <w:lvlText w:val="•"/>
      <w:lvlJc w:val="left"/>
      <w:pPr>
        <w:tabs>
          <w:tab w:val="num" w:pos="3600"/>
        </w:tabs>
        <w:ind w:left="3600" w:hanging="360"/>
      </w:pPr>
      <w:rPr>
        <w:rFonts w:ascii="Arial" w:hAnsi="Arial" w:hint="default"/>
      </w:rPr>
    </w:lvl>
    <w:lvl w:ilvl="5" w:tplc="88AEDBD4" w:tentative="1">
      <w:start w:val="1"/>
      <w:numFmt w:val="bullet"/>
      <w:lvlText w:val="•"/>
      <w:lvlJc w:val="left"/>
      <w:pPr>
        <w:tabs>
          <w:tab w:val="num" w:pos="4320"/>
        </w:tabs>
        <w:ind w:left="4320" w:hanging="360"/>
      </w:pPr>
      <w:rPr>
        <w:rFonts w:ascii="Arial" w:hAnsi="Arial" w:hint="default"/>
      </w:rPr>
    </w:lvl>
    <w:lvl w:ilvl="6" w:tplc="156E5BB0" w:tentative="1">
      <w:start w:val="1"/>
      <w:numFmt w:val="bullet"/>
      <w:lvlText w:val="•"/>
      <w:lvlJc w:val="left"/>
      <w:pPr>
        <w:tabs>
          <w:tab w:val="num" w:pos="5040"/>
        </w:tabs>
        <w:ind w:left="5040" w:hanging="360"/>
      </w:pPr>
      <w:rPr>
        <w:rFonts w:ascii="Arial" w:hAnsi="Arial" w:hint="default"/>
      </w:rPr>
    </w:lvl>
    <w:lvl w:ilvl="7" w:tplc="D2C09922" w:tentative="1">
      <w:start w:val="1"/>
      <w:numFmt w:val="bullet"/>
      <w:lvlText w:val="•"/>
      <w:lvlJc w:val="left"/>
      <w:pPr>
        <w:tabs>
          <w:tab w:val="num" w:pos="5760"/>
        </w:tabs>
        <w:ind w:left="5760" w:hanging="360"/>
      </w:pPr>
      <w:rPr>
        <w:rFonts w:ascii="Arial" w:hAnsi="Arial" w:hint="default"/>
      </w:rPr>
    </w:lvl>
    <w:lvl w:ilvl="8" w:tplc="5B92506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37941"/>
    <w:multiLevelType w:val="hybridMultilevel"/>
    <w:tmpl w:val="0C325DFA"/>
    <w:lvl w:ilvl="0" w:tplc="4EA6BE6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6258DE"/>
    <w:multiLevelType w:val="hybridMultilevel"/>
    <w:tmpl w:val="EE2CC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E73ADB"/>
    <w:multiLevelType w:val="hybridMultilevel"/>
    <w:tmpl w:val="8CB233A8"/>
    <w:lvl w:ilvl="0" w:tplc="CFB61EF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33" w15:restartNumberingAfterBreak="0">
    <w:nsid w:val="7B7804E8"/>
    <w:multiLevelType w:val="hybridMultilevel"/>
    <w:tmpl w:val="B1488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0077EA"/>
    <w:multiLevelType w:val="hybridMultilevel"/>
    <w:tmpl w:val="48DC9E54"/>
    <w:lvl w:ilvl="0" w:tplc="18C47FAC">
      <w:start w:val="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4"/>
  </w:num>
  <w:num w:numId="6">
    <w:abstractNumId w:val="3"/>
  </w:num>
  <w:num w:numId="7">
    <w:abstractNumId w:val="29"/>
  </w:num>
  <w:num w:numId="8">
    <w:abstractNumId w:val="13"/>
  </w:num>
  <w:num w:numId="9">
    <w:abstractNumId w:val="25"/>
  </w:num>
  <w:num w:numId="10">
    <w:abstractNumId w:val="18"/>
  </w:num>
  <w:num w:numId="11">
    <w:abstractNumId w:val="11"/>
  </w:num>
  <w:num w:numId="12">
    <w:abstractNumId w:val="30"/>
  </w:num>
  <w:num w:numId="13">
    <w:abstractNumId w:val="34"/>
  </w:num>
  <w:num w:numId="14">
    <w:abstractNumId w:val="2"/>
  </w:num>
  <w:num w:numId="15">
    <w:abstractNumId w:val="20"/>
  </w:num>
  <w:num w:numId="16">
    <w:abstractNumId w:val="32"/>
  </w:num>
  <w:num w:numId="17">
    <w:abstractNumId w:val="16"/>
  </w:num>
  <w:num w:numId="18">
    <w:abstractNumId w:val="27"/>
  </w:num>
  <w:num w:numId="19">
    <w:abstractNumId w:val="26"/>
  </w:num>
  <w:num w:numId="20">
    <w:abstractNumId w:val="14"/>
  </w:num>
  <w:num w:numId="21">
    <w:abstractNumId w:val="12"/>
  </w:num>
  <w:num w:numId="22">
    <w:abstractNumId w:val="21"/>
  </w:num>
  <w:num w:numId="23">
    <w:abstractNumId w:val="28"/>
  </w:num>
  <w:num w:numId="24">
    <w:abstractNumId w:val="7"/>
  </w:num>
  <w:num w:numId="25">
    <w:abstractNumId w:val="9"/>
  </w:num>
  <w:num w:numId="26">
    <w:abstractNumId w:val="8"/>
  </w:num>
  <w:num w:numId="27">
    <w:abstractNumId w:val="19"/>
  </w:num>
  <w:num w:numId="28">
    <w:abstractNumId w:val="6"/>
  </w:num>
  <w:num w:numId="29">
    <w:abstractNumId w:val="23"/>
  </w:num>
  <w:num w:numId="30">
    <w:abstractNumId w:val="17"/>
  </w:num>
  <w:num w:numId="31">
    <w:abstractNumId w:val="15"/>
  </w:num>
  <w:num w:numId="32">
    <w:abstractNumId w:val="31"/>
  </w:num>
  <w:num w:numId="33">
    <w:abstractNumId w:val="33"/>
  </w:num>
  <w:num w:numId="34">
    <w:abstractNumId w:val="10"/>
  </w:num>
  <w:num w:numId="35">
    <w:abstractNumId w:val="19"/>
  </w:num>
  <w:num w:numId="36">
    <w:abstractNumId w:val="24"/>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1E15"/>
    <w:rsid w:val="00002329"/>
    <w:rsid w:val="00003C0D"/>
    <w:rsid w:val="000064ED"/>
    <w:rsid w:val="0001093F"/>
    <w:rsid w:val="00011511"/>
    <w:rsid w:val="0002047D"/>
    <w:rsid w:val="000248E8"/>
    <w:rsid w:val="000309BE"/>
    <w:rsid w:val="00031C1D"/>
    <w:rsid w:val="000373FB"/>
    <w:rsid w:val="00045317"/>
    <w:rsid w:val="00047833"/>
    <w:rsid w:val="000510EB"/>
    <w:rsid w:val="00052ABB"/>
    <w:rsid w:val="0005326A"/>
    <w:rsid w:val="000602D4"/>
    <w:rsid w:val="000605B8"/>
    <w:rsid w:val="000608B3"/>
    <w:rsid w:val="0006342B"/>
    <w:rsid w:val="00067041"/>
    <w:rsid w:val="00072B46"/>
    <w:rsid w:val="0007382E"/>
    <w:rsid w:val="000760B6"/>
    <w:rsid w:val="000766E1"/>
    <w:rsid w:val="000810DC"/>
    <w:rsid w:val="00081692"/>
    <w:rsid w:val="0008285F"/>
    <w:rsid w:val="000847B5"/>
    <w:rsid w:val="00084A52"/>
    <w:rsid w:val="00087548"/>
    <w:rsid w:val="00090665"/>
    <w:rsid w:val="00090C6D"/>
    <w:rsid w:val="0009332E"/>
    <w:rsid w:val="00093B22"/>
    <w:rsid w:val="00093D00"/>
    <w:rsid w:val="00093E7E"/>
    <w:rsid w:val="00094625"/>
    <w:rsid w:val="0009639D"/>
    <w:rsid w:val="000967B3"/>
    <w:rsid w:val="00097531"/>
    <w:rsid w:val="000A12B4"/>
    <w:rsid w:val="000A2A23"/>
    <w:rsid w:val="000A4121"/>
    <w:rsid w:val="000A47C8"/>
    <w:rsid w:val="000A4AA3"/>
    <w:rsid w:val="000A5285"/>
    <w:rsid w:val="000A550E"/>
    <w:rsid w:val="000B1A55"/>
    <w:rsid w:val="000B2EF6"/>
    <w:rsid w:val="000B454F"/>
    <w:rsid w:val="000C1EAD"/>
    <w:rsid w:val="000C4E90"/>
    <w:rsid w:val="000D211B"/>
    <w:rsid w:val="000D22A3"/>
    <w:rsid w:val="000D6CFC"/>
    <w:rsid w:val="000D7B63"/>
    <w:rsid w:val="000E0C40"/>
    <w:rsid w:val="000E23F0"/>
    <w:rsid w:val="000E4747"/>
    <w:rsid w:val="000E655F"/>
    <w:rsid w:val="000E7B3E"/>
    <w:rsid w:val="000F1757"/>
    <w:rsid w:val="000F19F3"/>
    <w:rsid w:val="000F2367"/>
    <w:rsid w:val="000F33B9"/>
    <w:rsid w:val="000F4870"/>
    <w:rsid w:val="00100BEA"/>
    <w:rsid w:val="00101C9A"/>
    <w:rsid w:val="00101FCC"/>
    <w:rsid w:val="00102B4A"/>
    <w:rsid w:val="00102F34"/>
    <w:rsid w:val="00103B78"/>
    <w:rsid w:val="00105102"/>
    <w:rsid w:val="00110314"/>
    <w:rsid w:val="00110E26"/>
    <w:rsid w:val="0011232E"/>
    <w:rsid w:val="001149F9"/>
    <w:rsid w:val="00115EA7"/>
    <w:rsid w:val="00120AEA"/>
    <w:rsid w:val="001218C2"/>
    <w:rsid w:val="00123A47"/>
    <w:rsid w:val="00124A97"/>
    <w:rsid w:val="001257EB"/>
    <w:rsid w:val="00130DC6"/>
    <w:rsid w:val="001314EF"/>
    <w:rsid w:val="00132B72"/>
    <w:rsid w:val="00134C5E"/>
    <w:rsid w:val="00137D3C"/>
    <w:rsid w:val="00145FA2"/>
    <w:rsid w:val="00147BCC"/>
    <w:rsid w:val="00151BA6"/>
    <w:rsid w:val="00153528"/>
    <w:rsid w:val="001546D2"/>
    <w:rsid w:val="00156B50"/>
    <w:rsid w:val="00160979"/>
    <w:rsid w:val="00160DAC"/>
    <w:rsid w:val="00161648"/>
    <w:rsid w:val="00162548"/>
    <w:rsid w:val="00163E5C"/>
    <w:rsid w:val="001667AE"/>
    <w:rsid w:val="00166B0B"/>
    <w:rsid w:val="0017023C"/>
    <w:rsid w:val="001724CB"/>
    <w:rsid w:val="001770FF"/>
    <w:rsid w:val="001776F8"/>
    <w:rsid w:val="00177B51"/>
    <w:rsid w:val="001810A7"/>
    <w:rsid w:val="001860E7"/>
    <w:rsid w:val="001869EA"/>
    <w:rsid w:val="0018724F"/>
    <w:rsid w:val="00192E60"/>
    <w:rsid w:val="00196452"/>
    <w:rsid w:val="001A08AA"/>
    <w:rsid w:val="001A29D6"/>
    <w:rsid w:val="001A4811"/>
    <w:rsid w:val="001A494E"/>
    <w:rsid w:val="001A696A"/>
    <w:rsid w:val="001A759A"/>
    <w:rsid w:val="001B0277"/>
    <w:rsid w:val="001B15D0"/>
    <w:rsid w:val="001B437B"/>
    <w:rsid w:val="001B4BF3"/>
    <w:rsid w:val="001B6F20"/>
    <w:rsid w:val="001B6F96"/>
    <w:rsid w:val="001B7753"/>
    <w:rsid w:val="001C1737"/>
    <w:rsid w:val="001C47E4"/>
    <w:rsid w:val="001C60D4"/>
    <w:rsid w:val="001C7A2C"/>
    <w:rsid w:val="001D0731"/>
    <w:rsid w:val="001D56ED"/>
    <w:rsid w:val="001E15A4"/>
    <w:rsid w:val="001E2CF6"/>
    <w:rsid w:val="001E3DB5"/>
    <w:rsid w:val="001E4697"/>
    <w:rsid w:val="001E7490"/>
    <w:rsid w:val="001E74DA"/>
    <w:rsid w:val="001E78FC"/>
    <w:rsid w:val="001F06D6"/>
    <w:rsid w:val="001F1126"/>
    <w:rsid w:val="001F1E22"/>
    <w:rsid w:val="001F3173"/>
    <w:rsid w:val="0020055D"/>
    <w:rsid w:val="00200DD4"/>
    <w:rsid w:val="00202D71"/>
    <w:rsid w:val="00205991"/>
    <w:rsid w:val="00206238"/>
    <w:rsid w:val="00207D9B"/>
    <w:rsid w:val="00211D80"/>
    <w:rsid w:val="00211F2D"/>
    <w:rsid w:val="002138EA"/>
    <w:rsid w:val="00214FBD"/>
    <w:rsid w:val="00215F74"/>
    <w:rsid w:val="00216753"/>
    <w:rsid w:val="00220FC6"/>
    <w:rsid w:val="00221569"/>
    <w:rsid w:val="00221D11"/>
    <w:rsid w:val="00222897"/>
    <w:rsid w:val="00222B0C"/>
    <w:rsid w:val="00223615"/>
    <w:rsid w:val="00223FFA"/>
    <w:rsid w:val="00225EDA"/>
    <w:rsid w:val="00226964"/>
    <w:rsid w:val="002269AA"/>
    <w:rsid w:val="00226F15"/>
    <w:rsid w:val="00230275"/>
    <w:rsid w:val="00233D0B"/>
    <w:rsid w:val="00235394"/>
    <w:rsid w:val="00236666"/>
    <w:rsid w:val="00237F41"/>
    <w:rsid w:val="00241218"/>
    <w:rsid w:val="0024230C"/>
    <w:rsid w:val="00244382"/>
    <w:rsid w:val="00244AAD"/>
    <w:rsid w:val="00250351"/>
    <w:rsid w:val="00250DFD"/>
    <w:rsid w:val="0025212D"/>
    <w:rsid w:val="00254D59"/>
    <w:rsid w:val="0026109B"/>
    <w:rsid w:val="00261303"/>
    <w:rsid w:val="0026179F"/>
    <w:rsid w:val="00263276"/>
    <w:rsid w:val="00265D7B"/>
    <w:rsid w:val="0026689D"/>
    <w:rsid w:val="00273308"/>
    <w:rsid w:val="00274E1A"/>
    <w:rsid w:val="00275465"/>
    <w:rsid w:val="0027628A"/>
    <w:rsid w:val="0027782D"/>
    <w:rsid w:val="00282213"/>
    <w:rsid w:val="00285380"/>
    <w:rsid w:val="002858BF"/>
    <w:rsid w:val="00286AE5"/>
    <w:rsid w:val="00290F7E"/>
    <w:rsid w:val="00292377"/>
    <w:rsid w:val="00292DDF"/>
    <w:rsid w:val="00293A8E"/>
    <w:rsid w:val="0029464A"/>
    <w:rsid w:val="0029467F"/>
    <w:rsid w:val="002954BE"/>
    <w:rsid w:val="00297561"/>
    <w:rsid w:val="00297996"/>
    <w:rsid w:val="002A01D4"/>
    <w:rsid w:val="002A1B9B"/>
    <w:rsid w:val="002B14C7"/>
    <w:rsid w:val="002B401B"/>
    <w:rsid w:val="002B4985"/>
    <w:rsid w:val="002B716B"/>
    <w:rsid w:val="002C2D71"/>
    <w:rsid w:val="002C64C6"/>
    <w:rsid w:val="002D02CD"/>
    <w:rsid w:val="002D062F"/>
    <w:rsid w:val="002D0815"/>
    <w:rsid w:val="002D6E4C"/>
    <w:rsid w:val="002D7654"/>
    <w:rsid w:val="002E2CE9"/>
    <w:rsid w:val="002E47A6"/>
    <w:rsid w:val="002E61A3"/>
    <w:rsid w:val="002E7344"/>
    <w:rsid w:val="002E79E2"/>
    <w:rsid w:val="002E7EF7"/>
    <w:rsid w:val="002F4093"/>
    <w:rsid w:val="002F5C26"/>
    <w:rsid w:val="0030075C"/>
    <w:rsid w:val="003018ED"/>
    <w:rsid w:val="003022A5"/>
    <w:rsid w:val="003048DF"/>
    <w:rsid w:val="0030611C"/>
    <w:rsid w:val="00306D8F"/>
    <w:rsid w:val="003075FC"/>
    <w:rsid w:val="00307D04"/>
    <w:rsid w:val="00310507"/>
    <w:rsid w:val="00310908"/>
    <w:rsid w:val="00311A42"/>
    <w:rsid w:val="003144B4"/>
    <w:rsid w:val="00317108"/>
    <w:rsid w:val="003209A6"/>
    <w:rsid w:val="003258EE"/>
    <w:rsid w:val="00326561"/>
    <w:rsid w:val="00326742"/>
    <w:rsid w:val="00334543"/>
    <w:rsid w:val="00335371"/>
    <w:rsid w:val="003368EC"/>
    <w:rsid w:val="003378B6"/>
    <w:rsid w:val="003428C1"/>
    <w:rsid w:val="00345309"/>
    <w:rsid w:val="003473DF"/>
    <w:rsid w:val="003476CC"/>
    <w:rsid w:val="003508C5"/>
    <w:rsid w:val="003514D8"/>
    <w:rsid w:val="003514DA"/>
    <w:rsid w:val="00352331"/>
    <w:rsid w:val="00352B78"/>
    <w:rsid w:val="00354CCF"/>
    <w:rsid w:val="00355792"/>
    <w:rsid w:val="00356578"/>
    <w:rsid w:val="0036018E"/>
    <w:rsid w:val="00361580"/>
    <w:rsid w:val="003627BC"/>
    <w:rsid w:val="0036339F"/>
    <w:rsid w:val="0036569E"/>
    <w:rsid w:val="00367724"/>
    <w:rsid w:val="00372395"/>
    <w:rsid w:val="003737C2"/>
    <w:rsid w:val="00374193"/>
    <w:rsid w:val="00374477"/>
    <w:rsid w:val="00377193"/>
    <w:rsid w:val="00377DBC"/>
    <w:rsid w:val="003805E2"/>
    <w:rsid w:val="00381AEE"/>
    <w:rsid w:val="0038216B"/>
    <w:rsid w:val="00385011"/>
    <w:rsid w:val="00385E7E"/>
    <w:rsid w:val="00386316"/>
    <w:rsid w:val="00390AE4"/>
    <w:rsid w:val="00393765"/>
    <w:rsid w:val="00394403"/>
    <w:rsid w:val="0039459B"/>
    <w:rsid w:val="0039642D"/>
    <w:rsid w:val="00397B8C"/>
    <w:rsid w:val="003A0138"/>
    <w:rsid w:val="003A1E69"/>
    <w:rsid w:val="003A415C"/>
    <w:rsid w:val="003B31AC"/>
    <w:rsid w:val="003B7AA6"/>
    <w:rsid w:val="003C017A"/>
    <w:rsid w:val="003C1BD5"/>
    <w:rsid w:val="003C625A"/>
    <w:rsid w:val="003C72DD"/>
    <w:rsid w:val="003D0F81"/>
    <w:rsid w:val="003D275E"/>
    <w:rsid w:val="003D3B53"/>
    <w:rsid w:val="003D5B5F"/>
    <w:rsid w:val="003D677C"/>
    <w:rsid w:val="003E0752"/>
    <w:rsid w:val="003E0CAE"/>
    <w:rsid w:val="003E5311"/>
    <w:rsid w:val="003F0B25"/>
    <w:rsid w:val="003F1C1B"/>
    <w:rsid w:val="003F29E9"/>
    <w:rsid w:val="003F2C91"/>
    <w:rsid w:val="0040001F"/>
    <w:rsid w:val="004006DD"/>
    <w:rsid w:val="00400C61"/>
    <w:rsid w:val="00401144"/>
    <w:rsid w:val="00401E4A"/>
    <w:rsid w:val="00404650"/>
    <w:rsid w:val="0040467D"/>
    <w:rsid w:val="0041086C"/>
    <w:rsid w:val="00410AB5"/>
    <w:rsid w:val="00412063"/>
    <w:rsid w:val="00413B96"/>
    <w:rsid w:val="00415BC6"/>
    <w:rsid w:val="00416DFC"/>
    <w:rsid w:val="00417636"/>
    <w:rsid w:val="00422574"/>
    <w:rsid w:val="00424A74"/>
    <w:rsid w:val="0042611A"/>
    <w:rsid w:val="004271BA"/>
    <w:rsid w:val="00430261"/>
    <w:rsid w:val="0043098E"/>
    <w:rsid w:val="00432495"/>
    <w:rsid w:val="00434D47"/>
    <w:rsid w:val="00437F35"/>
    <w:rsid w:val="00442579"/>
    <w:rsid w:val="00442752"/>
    <w:rsid w:val="00444A87"/>
    <w:rsid w:val="00446710"/>
    <w:rsid w:val="004472F0"/>
    <w:rsid w:val="00451836"/>
    <w:rsid w:val="00453003"/>
    <w:rsid w:val="00455F29"/>
    <w:rsid w:val="004560DA"/>
    <w:rsid w:val="00456CA6"/>
    <w:rsid w:val="00461E39"/>
    <w:rsid w:val="0046259A"/>
    <w:rsid w:val="00463FE4"/>
    <w:rsid w:val="00464D43"/>
    <w:rsid w:val="00466C39"/>
    <w:rsid w:val="004706EA"/>
    <w:rsid w:val="004725D9"/>
    <w:rsid w:val="00472F63"/>
    <w:rsid w:val="00473A40"/>
    <w:rsid w:val="004753C3"/>
    <w:rsid w:val="00475FBD"/>
    <w:rsid w:val="00476D64"/>
    <w:rsid w:val="00480B0D"/>
    <w:rsid w:val="004811CF"/>
    <w:rsid w:val="0048320E"/>
    <w:rsid w:val="0048543E"/>
    <w:rsid w:val="00486057"/>
    <w:rsid w:val="00491D16"/>
    <w:rsid w:val="004A495F"/>
    <w:rsid w:val="004B0014"/>
    <w:rsid w:val="004B16A5"/>
    <w:rsid w:val="004B43D6"/>
    <w:rsid w:val="004B706B"/>
    <w:rsid w:val="004C0262"/>
    <w:rsid w:val="004C27C6"/>
    <w:rsid w:val="004C2E8B"/>
    <w:rsid w:val="004C2EE5"/>
    <w:rsid w:val="004C70BB"/>
    <w:rsid w:val="004D382F"/>
    <w:rsid w:val="004D4538"/>
    <w:rsid w:val="004E2896"/>
    <w:rsid w:val="004E50B3"/>
    <w:rsid w:val="004E56E0"/>
    <w:rsid w:val="004F2599"/>
    <w:rsid w:val="004F4CF2"/>
    <w:rsid w:val="004F6024"/>
    <w:rsid w:val="0050159B"/>
    <w:rsid w:val="0050186F"/>
    <w:rsid w:val="00501FC0"/>
    <w:rsid w:val="00504071"/>
    <w:rsid w:val="00504A13"/>
    <w:rsid w:val="00505BFA"/>
    <w:rsid w:val="0051086B"/>
    <w:rsid w:val="0051091D"/>
    <w:rsid w:val="00510FFC"/>
    <w:rsid w:val="00511F57"/>
    <w:rsid w:val="005145CD"/>
    <w:rsid w:val="00515CBE"/>
    <w:rsid w:val="0052067B"/>
    <w:rsid w:val="00522A7E"/>
    <w:rsid w:val="00523DB6"/>
    <w:rsid w:val="00530FBE"/>
    <w:rsid w:val="00531047"/>
    <w:rsid w:val="00533BB8"/>
    <w:rsid w:val="00534C89"/>
    <w:rsid w:val="00536054"/>
    <w:rsid w:val="00537B0B"/>
    <w:rsid w:val="00540FA5"/>
    <w:rsid w:val="00541573"/>
    <w:rsid w:val="00542AAD"/>
    <w:rsid w:val="00545260"/>
    <w:rsid w:val="00545C50"/>
    <w:rsid w:val="0054648A"/>
    <w:rsid w:val="00546AC8"/>
    <w:rsid w:val="00546E65"/>
    <w:rsid w:val="00547766"/>
    <w:rsid w:val="005570D4"/>
    <w:rsid w:val="0057021C"/>
    <w:rsid w:val="005711E1"/>
    <w:rsid w:val="00574418"/>
    <w:rsid w:val="0058353D"/>
    <w:rsid w:val="00590884"/>
    <w:rsid w:val="00590995"/>
    <w:rsid w:val="00590A8D"/>
    <w:rsid w:val="00594726"/>
    <w:rsid w:val="0059727D"/>
    <w:rsid w:val="005973B3"/>
    <w:rsid w:val="00597A6B"/>
    <w:rsid w:val="005A458F"/>
    <w:rsid w:val="005B208B"/>
    <w:rsid w:val="005B359A"/>
    <w:rsid w:val="005B70B7"/>
    <w:rsid w:val="005B7D50"/>
    <w:rsid w:val="005C1920"/>
    <w:rsid w:val="005C666F"/>
    <w:rsid w:val="005C6B62"/>
    <w:rsid w:val="005C7913"/>
    <w:rsid w:val="005D1BFF"/>
    <w:rsid w:val="005D5509"/>
    <w:rsid w:val="005D5C4D"/>
    <w:rsid w:val="005D7D55"/>
    <w:rsid w:val="005E50E7"/>
    <w:rsid w:val="005E634F"/>
    <w:rsid w:val="005F11A0"/>
    <w:rsid w:val="005F1799"/>
    <w:rsid w:val="005F2C1D"/>
    <w:rsid w:val="005F4249"/>
    <w:rsid w:val="005F45D1"/>
    <w:rsid w:val="00600704"/>
    <w:rsid w:val="00602953"/>
    <w:rsid w:val="006060A0"/>
    <w:rsid w:val="0061164B"/>
    <w:rsid w:val="006152B9"/>
    <w:rsid w:val="006157DB"/>
    <w:rsid w:val="0061639C"/>
    <w:rsid w:val="00616F9A"/>
    <w:rsid w:val="00620402"/>
    <w:rsid w:val="00620F19"/>
    <w:rsid w:val="00621586"/>
    <w:rsid w:val="00622475"/>
    <w:rsid w:val="0062385E"/>
    <w:rsid w:val="00627262"/>
    <w:rsid w:val="00627607"/>
    <w:rsid w:val="00632420"/>
    <w:rsid w:val="00635641"/>
    <w:rsid w:val="00640E2C"/>
    <w:rsid w:val="006412DC"/>
    <w:rsid w:val="006446FC"/>
    <w:rsid w:val="00646B9B"/>
    <w:rsid w:val="006501EB"/>
    <w:rsid w:val="00652B42"/>
    <w:rsid w:val="00653362"/>
    <w:rsid w:val="00655691"/>
    <w:rsid w:val="00655BDB"/>
    <w:rsid w:val="006606E8"/>
    <w:rsid w:val="00663F2A"/>
    <w:rsid w:val="006640BD"/>
    <w:rsid w:val="00665705"/>
    <w:rsid w:val="00670D4D"/>
    <w:rsid w:val="00673E35"/>
    <w:rsid w:val="00674156"/>
    <w:rsid w:val="00675002"/>
    <w:rsid w:val="006844E5"/>
    <w:rsid w:val="00686F6A"/>
    <w:rsid w:val="00691B9D"/>
    <w:rsid w:val="00693E8A"/>
    <w:rsid w:val="00695D3C"/>
    <w:rsid w:val="006A078A"/>
    <w:rsid w:val="006A4F45"/>
    <w:rsid w:val="006A5844"/>
    <w:rsid w:val="006A5AE8"/>
    <w:rsid w:val="006A6D23"/>
    <w:rsid w:val="006B7F3D"/>
    <w:rsid w:val="006C2464"/>
    <w:rsid w:val="006C657E"/>
    <w:rsid w:val="006C66FE"/>
    <w:rsid w:val="006C6F95"/>
    <w:rsid w:val="006D1564"/>
    <w:rsid w:val="006D2777"/>
    <w:rsid w:val="006D5FC8"/>
    <w:rsid w:val="006D6416"/>
    <w:rsid w:val="006D6A3D"/>
    <w:rsid w:val="006D71B9"/>
    <w:rsid w:val="006E5E29"/>
    <w:rsid w:val="006E6CA4"/>
    <w:rsid w:val="006E7C24"/>
    <w:rsid w:val="006E7E69"/>
    <w:rsid w:val="006F2184"/>
    <w:rsid w:val="006F6A0D"/>
    <w:rsid w:val="006F7C0C"/>
    <w:rsid w:val="00701EB1"/>
    <w:rsid w:val="007028EC"/>
    <w:rsid w:val="00702FD8"/>
    <w:rsid w:val="007036FE"/>
    <w:rsid w:val="0070505D"/>
    <w:rsid w:val="0070646B"/>
    <w:rsid w:val="00717AD2"/>
    <w:rsid w:val="0072472A"/>
    <w:rsid w:val="00724770"/>
    <w:rsid w:val="00725438"/>
    <w:rsid w:val="00730668"/>
    <w:rsid w:val="0073151C"/>
    <w:rsid w:val="00732360"/>
    <w:rsid w:val="0073533C"/>
    <w:rsid w:val="00735DB1"/>
    <w:rsid w:val="00736A17"/>
    <w:rsid w:val="0073769C"/>
    <w:rsid w:val="00740595"/>
    <w:rsid w:val="0074122B"/>
    <w:rsid w:val="00743C70"/>
    <w:rsid w:val="00745E99"/>
    <w:rsid w:val="00746AB1"/>
    <w:rsid w:val="00746D54"/>
    <w:rsid w:val="00747B1B"/>
    <w:rsid w:val="00750A83"/>
    <w:rsid w:val="00752D77"/>
    <w:rsid w:val="00754929"/>
    <w:rsid w:val="00756E9B"/>
    <w:rsid w:val="007666A0"/>
    <w:rsid w:val="007678AB"/>
    <w:rsid w:val="0077245D"/>
    <w:rsid w:val="00774060"/>
    <w:rsid w:val="00775461"/>
    <w:rsid w:val="00775508"/>
    <w:rsid w:val="007757B9"/>
    <w:rsid w:val="00776697"/>
    <w:rsid w:val="0078038B"/>
    <w:rsid w:val="00780418"/>
    <w:rsid w:val="00784BFC"/>
    <w:rsid w:val="007908A9"/>
    <w:rsid w:val="0079480E"/>
    <w:rsid w:val="00794F3C"/>
    <w:rsid w:val="007959D0"/>
    <w:rsid w:val="00795E69"/>
    <w:rsid w:val="007A13BA"/>
    <w:rsid w:val="007A41E8"/>
    <w:rsid w:val="007A55D0"/>
    <w:rsid w:val="007A6B1E"/>
    <w:rsid w:val="007B1E69"/>
    <w:rsid w:val="007B297D"/>
    <w:rsid w:val="007B5784"/>
    <w:rsid w:val="007B6D47"/>
    <w:rsid w:val="007C13FD"/>
    <w:rsid w:val="007C43EE"/>
    <w:rsid w:val="007C46FB"/>
    <w:rsid w:val="007C5A45"/>
    <w:rsid w:val="007C5A75"/>
    <w:rsid w:val="007C6D42"/>
    <w:rsid w:val="007D3C08"/>
    <w:rsid w:val="007D4ED4"/>
    <w:rsid w:val="007D61F3"/>
    <w:rsid w:val="007D69FE"/>
    <w:rsid w:val="007E30EF"/>
    <w:rsid w:val="007E312D"/>
    <w:rsid w:val="007E65BD"/>
    <w:rsid w:val="007F07CE"/>
    <w:rsid w:val="007F0E1E"/>
    <w:rsid w:val="007F18FD"/>
    <w:rsid w:val="007F29A7"/>
    <w:rsid w:val="007F7E8C"/>
    <w:rsid w:val="00800CBF"/>
    <w:rsid w:val="00807C9C"/>
    <w:rsid w:val="00807E0E"/>
    <w:rsid w:val="00821259"/>
    <w:rsid w:val="00831E70"/>
    <w:rsid w:val="00832802"/>
    <w:rsid w:val="00832852"/>
    <w:rsid w:val="00832A1E"/>
    <w:rsid w:val="00833DEF"/>
    <w:rsid w:val="0083671B"/>
    <w:rsid w:val="00837966"/>
    <w:rsid w:val="00841057"/>
    <w:rsid w:val="00843A91"/>
    <w:rsid w:val="00845506"/>
    <w:rsid w:val="00845903"/>
    <w:rsid w:val="00851759"/>
    <w:rsid w:val="0085196C"/>
    <w:rsid w:val="00857888"/>
    <w:rsid w:val="0086381C"/>
    <w:rsid w:val="00866516"/>
    <w:rsid w:val="00866C1D"/>
    <w:rsid w:val="00872201"/>
    <w:rsid w:val="00873396"/>
    <w:rsid w:val="00874014"/>
    <w:rsid w:val="00874C16"/>
    <w:rsid w:val="00875F15"/>
    <w:rsid w:val="0087636F"/>
    <w:rsid w:val="00877C87"/>
    <w:rsid w:val="00883DFC"/>
    <w:rsid w:val="00884F56"/>
    <w:rsid w:val="0089086F"/>
    <w:rsid w:val="00890B06"/>
    <w:rsid w:val="00892D93"/>
    <w:rsid w:val="00894CDE"/>
    <w:rsid w:val="00896A24"/>
    <w:rsid w:val="008A35A1"/>
    <w:rsid w:val="008A35EA"/>
    <w:rsid w:val="008A4538"/>
    <w:rsid w:val="008A70E8"/>
    <w:rsid w:val="008B2E5C"/>
    <w:rsid w:val="008B402C"/>
    <w:rsid w:val="008B4D39"/>
    <w:rsid w:val="008B5AE7"/>
    <w:rsid w:val="008B5CD3"/>
    <w:rsid w:val="008C21E7"/>
    <w:rsid w:val="008C60E9"/>
    <w:rsid w:val="008D13F9"/>
    <w:rsid w:val="008D214D"/>
    <w:rsid w:val="008D315F"/>
    <w:rsid w:val="008D3614"/>
    <w:rsid w:val="008D3FD7"/>
    <w:rsid w:val="008D6657"/>
    <w:rsid w:val="008D6DFC"/>
    <w:rsid w:val="008E0657"/>
    <w:rsid w:val="008E0E6A"/>
    <w:rsid w:val="008E1DB6"/>
    <w:rsid w:val="008E3ADA"/>
    <w:rsid w:val="008E68AF"/>
    <w:rsid w:val="008F1B99"/>
    <w:rsid w:val="008F46A5"/>
    <w:rsid w:val="008F6056"/>
    <w:rsid w:val="008F6D21"/>
    <w:rsid w:val="008F7427"/>
    <w:rsid w:val="009027BA"/>
    <w:rsid w:val="00903B26"/>
    <w:rsid w:val="009048E3"/>
    <w:rsid w:val="00904B47"/>
    <w:rsid w:val="00904B55"/>
    <w:rsid w:val="00911A8C"/>
    <w:rsid w:val="009136A0"/>
    <w:rsid w:val="00914DBD"/>
    <w:rsid w:val="00914DF1"/>
    <w:rsid w:val="0092166B"/>
    <w:rsid w:val="00924819"/>
    <w:rsid w:val="009257BC"/>
    <w:rsid w:val="0093121C"/>
    <w:rsid w:val="00933407"/>
    <w:rsid w:val="00934C2C"/>
    <w:rsid w:val="00941108"/>
    <w:rsid w:val="00941EB9"/>
    <w:rsid w:val="00944FDE"/>
    <w:rsid w:val="00946900"/>
    <w:rsid w:val="009474D4"/>
    <w:rsid w:val="00953C30"/>
    <w:rsid w:val="009614E4"/>
    <w:rsid w:val="009615AF"/>
    <w:rsid w:val="00961A75"/>
    <w:rsid w:val="009627BD"/>
    <w:rsid w:val="00962C53"/>
    <w:rsid w:val="0096322C"/>
    <w:rsid w:val="00965791"/>
    <w:rsid w:val="00966D94"/>
    <w:rsid w:val="009733BD"/>
    <w:rsid w:val="009751CC"/>
    <w:rsid w:val="0097540F"/>
    <w:rsid w:val="00975DA9"/>
    <w:rsid w:val="00977DE4"/>
    <w:rsid w:val="00983910"/>
    <w:rsid w:val="00986579"/>
    <w:rsid w:val="00987C92"/>
    <w:rsid w:val="009919F7"/>
    <w:rsid w:val="00991FD7"/>
    <w:rsid w:val="00993F49"/>
    <w:rsid w:val="0099479C"/>
    <w:rsid w:val="009A0A28"/>
    <w:rsid w:val="009A1326"/>
    <w:rsid w:val="009A3083"/>
    <w:rsid w:val="009A5382"/>
    <w:rsid w:val="009A7F09"/>
    <w:rsid w:val="009B0F9C"/>
    <w:rsid w:val="009B186E"/>
    <w:rsid w:val="009B1C63"/>
    <w:rsid w:val="009B3D20"/>
    <w:rsid w:val="009B7546"/>
    <w:rsid w:val="009C05C7"/>
    <w:rsid w:val="009C0727"/>
    <w:rsid w:val="009C121B"/>
    <w:rsid w:val="009C322B"/>
    <w:rsid w:val="009C3FFC"/>
    <w:rsid w:val="009C4997"/>
    <w:rsid w:val="009D4482"/>
    <w:rsid w:val="009D5060"/>
    <w:rsid w:val="009E1F9F"/>
    <w:rsid w:val="009E5D5C"/>
    <w:rsid w:val="009E623F"/>
    <w:rsid w:val="009E678F"/>
    <w:rsid w:val="009F146E"/>
    <w:rsid w:val="009F1F3A"/>
    <w:rsid w:val="009F2CC0"/>
    <w:rsid w:val="009F3554"/>
    <w:rsid w:val="009F386B"/>
    <w:rsid w:val="009F3C1A"/>
    <w:rsid w:val="009F6E66"/>
    <w:rsid w:val="009F777A"/>
    <w:rsid w:val="00A00145"/>
    <w:rsid w:val="00A01A22"/>
    <w:rsid w:val="00A01D5A"/>
    <w:rsid w:val="00A05151"/>
    <w:rsid w:val="00A109CF"/>
    <w:rsid w:val="00A1143B"/>
    <w:rsid w:val="00A136F9"/>
    <w:rsid w:val="00A13D54"/>
    <w:rsid w:val="00A142B1"/>
    <w:rsid w:val="00A1570A"/>
    <w:rsid w:val="00A174C4"/>
    <w:rsid w:val="00A20E80"/>
    <w:rsid w:val="00A24205"/>
    <w:rsid w:val="00A245AD"/>
    <w:rsid w:val="00A26AB5"/>
    <w:rsid w:val="00A30423"/>
    <w:rsid w:val="00A30F06"/>
    <w:rsid w:val="00A32B1A"/>
    <w:rsid w:val="00A332FC"/>
    <w:rsid w:val="00A37F96"/>
    <w:rsid w:val="00A40E45"/>
    <w:rsid w:val="00A445E5"/>
    <w:rsid w:val="00A46AFB"/>
    <w:rsid w:val="00A53198"/>
    <w:rsid w:val="00A555E5"/>
    <w:rsid w:val="00A60BBF"/>
    <w:rsid w:val="00A64357"/>
    <w:rsid w:val="00A65DB7"/>
    <w:rsid w:val="00A7105B"/>
    <w:rsid w:val="00A726EC"/>
    <w:rsid w:val="00A73322"/>
    <w:rsid w:val="00A74007"/>
    <w:rsid w:val="00A7663B"/>
    <w:rsid w:val="00A76F4C"/>
    <w:rsid w:val="00A77A72"/>
    <w:rsid w:val="00A77DB8"/>
    <w:rsid w:val="00A80361"/>
    <w:rsid w:val="00A81822"/>
    <w:rsid w:val="00A81B15"/>
    <w:rsid w:val="00A84C6D"/>
    <w:rsid w:val="00A84F1E"/>
    <w:rsid w:val="00A85DBC"/>
    <w:rsid w:val="00A8797C"/>
    <w:rsid w:val="00A91377"/>
    <w:rsid w:val="00A9290D"/>
    <w:rsid w:val="00A92CC5"/>
    <w:rsid w:val="00A93107"/>
    <w:rsid w:val="00A94B36"/>
    <w:rsid w:val="00A97BAB"/>
    <w:rsid w:val="00AA337A"/>
    <w:rsid w:val="00AA4979"/>
    <w:rsid w:val="00AA53C6"/>
    <w:rsid w:val="00AA5980"/>
    <w:rsid w:val="00AA6634"/>
    <w:rsid w:val="00AA730B"/>
    <w:rsid w:val="00AA7AA7"/>
    <w:rsid w:val="00AB79F1"/>
    <w:rsid w:val="00AB7AFA"/>
    <w:rsid w:val="00AC1D2C"/>
    <w:rsid w:val="00AC1D67"/>
    <w:rsid w:val="00AC2348"/>
    <w:rsid w:val="00AC3EDB"/>
    <w:rsid w:val="00AD144B"/>
    <w:rsid w:val="00AD390E"/>
    <w:rsid w:val="00AD570D"/>
    <w:rsid w:val="00AD64B3"/>
    <w:rsid w:val="00AE119C"/>
    <w:rsid w:val="00AE1BAE"/>
    <w:rsid w:val="00AE2B54"/>
    <w:rsid w:val="00AE3346"/>
    <w:rsid w:val="00AE3444"/>
    <w:rsid w:val="00AE7868"/>
    <w:rsid w:val="00AF0407"/>
    <w:rsid w:val="00AF065F"/>
    <w:rsid w:val="00AF1CC0"/>
    <w:rsid w:val="00AF2BE6"/>
    <w:rsid w:val="00AF3858"/>
    <w:rsid w:val="00AF5655"/>
    <w:rsid w:val="00B00AEC"/>
    <w:rsid w:val="00B00DCF"/>
    <w:rsid w:val="00B04101"/>
    <w:rsid w:val="00B05554"/>
    <w:rsid w:val="00B0589B"/>
    <w:rsid w:val="00B05D30"/>
    <w:rsid w:val="00B06BE1"/>
    <w:rsid w:val="00B127B6"/>
    <w:rsid w:val="00B13F19"/>
    <w:rsid w:val="00B159D4"/>
    <w:rsid w:val="00B15C12"/>
    <w:rsid w:val="00B27FE1"/>
    <w:rsid w:val="00B370CD"/>
    <w:rsid w:val="00B3797F"/>
    <w:rsid w:val="00B41BF7"/>
    <w:rsid w:val="00B43CEC"/>
    <w:rsid w:val="00B45FD8"/>
    <w:rsid w:val="00B46E3E"/>
    <w:rsid w:val="00B4782B"/>
    <w:rsid w:val="00B57265"/>
    <w:rsid w:val="00B572DC"/>
    <w:rsid w:val="00B62783"/>
    <w:rsid w:val="00B62E95"/>
    <w:rsid w:val="00B655CF"/>
    <w:rsid w:val="00B665D2"/>
    <w:rsid w:val="00B6681C"/>
    <w:rsid w:val="00B7269A"/>
    <w:rsid w:val="00B73C6C"/>
    <w:rsid w:val="00B76056"/>
    <w:rsid w:val="00B76B98"/>
    <w:rsid w:val="00B77DE3"/>
    <w:rsid w:val="00B81139"/>
    <w:rsid w:val="00B82AD8"/>
    <w:rsid w:val="00B8446C"/>
    <w:rsid w:val="00B932A0"/>
    <w:rsid w:val="00B93D12"/>
    <w:rsid w:val="00B95BAE"/>
    <w:rsid w:val="00B961FE"/>
    <w:rsid w:val="00B97D8E"/>
    <w:rsid w:val="00BA5F05"/>
    <w:rsid w:val="00BB14B5"/>
    <w:rsid w:val="00BB38FB"/>
    <w:rsid w:val="00BB7240"/>
    <w:rsid w:val="00BB7B8C"/>
    <w:rsid w:val="00BB7CAF"/>
    <w:rsid w:val="00BC1A02"/>
    <w:rsid w:val="00BC32F4"/>
    <w:rsid w:val="00BC3A32"/>
    <w:rsid w:val="00BC5587"/>
    <w:rsid w:val="00BC5D0E"/>
    <w:rsid w:val="00BC755D"/>
    <w:rsid w:val="00BC7BB0"/>
    <w:rsid w:val="00BD1102"/>
    <w:rsid w:val="00BD209B"/>
    <w:rsid w:val="00BD2734"/>
    <w:rsid w:val="00BD299D"/>
    <w:rsid w:val="00BD352D"/>
    <w:rsid w:val="00BD3B83"/>
    <w:rsid w:val="00BD4479"/>
    <w:rsid w:val="00BD4C75"/>
    <w:rsid w:val="00BD6404"/>
    <w:rsid w:val="00BE1F34"/>
    <w:rsid w:val="00BE3B46"/>
    <w:rsid w:val="00BE7FF4"/>
    <w:rsid w:val="00BF0511"/>
    <w:rsid w:val="00BF1DBC"/>
    <w:rsid w:val="00BF2692"/>
    <w:rsid w:val="00BF7196"/>
    <w:rsid w:val="00BF7483"/>
    <w:rsid w:val="00C0095C"/>
    <w:rsid w:val="00C01B25"/>
    <w:rsid w:val="00C04098"/>
    <w:rsid w:val="00C04401"/>
    <w:rsid w:val="00C067E3"/>
    <w:rsid w:val="00C06CAB"/>
    <w:rsid w:val="00C107A7"/>
    <w:rsid w:val="00C11A9A"/>
    <w:rsid w:val="00C11DEE"/>
    <w:rsid w:val="00C17E6A"/>
    <w:rsid w:val="00C17FBD"/>
    <w:rsid w:val="00C2010C"/>
    <w:rsid w:val="00C20B1F"/>
    <w:rsid w:val="00C27257"/>
    <w:rsid w:val="00C276A0"/>
    <w:rsid w:val="00C30FFC"/>
    <w:rsid w:val="00C31DB2"/>
    <w:rsid w:val="00C340E5"/>
    <w:rsid w:val="00C3469C"/>
    <w:rsid w:val="00C362D9"/>
    <w:rsid w:val="00C36DE9"/>
    <w:rsid w:val="00C410D0"/>
    <w:rsid w:val="00C41D67"/>
    <w:rsid w:val="00C46054"/>
    <w:rsid w:val="00C47D52"/>
    <w:rsid w:val="00C50A26"/>
    <w:rsid w:val="00C52184"/>
    <w:rsid w:val="00C52477"/>
    <w:rsid w:val="00C566B0"/>
    <w:rsid w:val="00C57141"/>
    <w:rsid w:val="00C57459"/>
    <w:rsid w:val="00C616AF"/>
    <w:rsid w:val="00C62243"/>
    <w:rsid w:val="00C62A06"/>
    <w:rsid w:val="00C63247"/>
    <w:rsid w:val="00C65891"/>
    <w:rsid w:val="00C7225C"/>
    <w:rsid w:val="00C73715"/>
    <w:rsid w:val="00C75D0C"/>
    <w:rsid w:val="00C77DD9"/>
    <w:rsid w:val="00C80E61"/>
    <w:rsid w:val="00C81210"/>
    <w:rsid w:val="00C82531"/>
    <w:rsid w:val="00C82648"/>
    <w:rsid w:val="00C82B50"/>
    <w:rsid w:val="00C82E1E"/>
    <w:rsid w:val="00C855D1"/>
    <w:rsid w:val="00C87928"/>
    <w:rsid w:val="00C91D09"/>
    <w:rsid w:val="00C92301"/>
    <w:rsid w:val="00C94DB9"/>
    <w:rsid w:val="00C96329"/>
    <w:rsid w:val="00C96EBC"/>
    <w:rsid w:val="00CA2CA4"/>
    <w:rsid w:val="00CA48B6"/>
    <w:rsid w:val="00CA674F"/>
    <w:rsid w:val="00CA797D"/>
    <w:rsid w:val="00CB1CF4"/>
    <w:rsid w:val="00CB3A27"/>
    <w:rsid w:val="00CC0A61"/>
    <w:rsid w:val="00CC32F8"/>
    <w:rsid w:val="00CC36F1"/>
    <w:rsid w:val="00CC384F"/>
    <w:rsid w:val="00CC5BE0"/>
    <w:rsid w:val="00CC711B"/>
    <w:rsid w:val="00CD234E"/>
    <w:rsid w:val="00CD3C5A"/>
    <w:rsid w:val="00CD6F8D"/>
    <w:rsid w:val="00CD73AE"/>
    <w:rsid w:val="00CE0A7F"/>
    <w:rsid w:val="00CE1718"/>
    <w:rsid w:val="00CE29AF"/>
    <w:rsid w:val="00CE4666"/>
    <w:rsid w:val="00CF1842"/>
    <w:rsid w:val="00CF1F96"/>
    <w:rsid w:val="00CF4156"/>
    <w:rsid w:val="00CF4912"/>
    <w:rsid w:val="00CF5CF6"/>
    <w:rsid w:val="00D11448"/>
    <w:rsid w:val="00D152B7"/>
    <w:rsid w:val="00D221C0"/>
    <w:rsid w:val="00D232D6"/>
    <w:rsid w:val="00D24867"/>
    <w:rsid w:val="00D3188C"/>
    <w:rsid w:val="00D35BF6"/>
    <w:rsid w:val="00D37BEF"/>
    <w:rsid w:val="00D40235"/>
    <w:rsid w:val="00D42A54"/>
    <w:rsid w:val="00D47506"/>
    <w:rsid w:val="00D520E4"/>
    <w:rsid w:val="00D52759"/>
    <w:rsid w:val="00D557AB"/>
    <w:rsid w:val="00D557F9"/>
    <w:rsid w:val="00D57DFA"/>
    <w:rsid w:val="00D57F26"/>
    <w:rsid w:val="00D604B9"/>
    <w:rsid w:val="00D60BBF"/>
    <w:rsid w:val="00D6134E"/>
    <w:rsid w:val="00D61D18"/>
    <w:rsid w:val="00D659C0"/>
    <w:rsid w:val="00D71F73"/>
    <w:rsid w:val="00D73ED6"/>
    <w:rsid w:val="00D80AF5"/>
    <w:rsid w:val="00D80B01"/>
    <w:rsid w:val="00D812D7"/>
    <w:rsid w:val="00D83B07"/>
    <w:rsid w:val="00D86F65"/>
    <w:rsid w:val="00D9307D"/>
    <w:rsid w:val="00D94560"/>
    <w:rsid w:val="00D9484D"/>
    <w:rsid w:val="00D952F5"/>
    <w:rsid w:val="00D95DF9"/>
    <w:rsid w:val="00D95FC9"/>
    <w:rsid w:val="00D979B1"/>
    <w:rsid w:val="00D97F0C"/>
    <w:rsid w:val="00DA04B8"/>
    <w:rsid w:val="00DA3037"/>
    <w:rsid w:val="00DA7F7F"/>
    <w:rsid w:val="00DB0CF0"/>
    <w:rsid w:val="00DB61C4"/>
    <w:rsid w:val="00DB6C28"/>
    <w:rsid w:val="00DB7943"/>
    <w:rsid w:val="00DB7B8F"/>
    <w:rsid w:val="00DC2977"/>
    <w:rsid w:val="00DC428A"/>
    <w:rsid w:val="00DC611D"/>
    <w:rsid w:val="00DC6C73"/>
    <w:rsid w:val="00DC78AC"/>
    <w:rsid w:val="00DD0380"/>
    <w:rsid w:val="00DD0C2C"/>
    <w:rsid w:val="00DD23BB"/>
    <w:rsid w:val="00DD395D"/>
    <w:rsid w:val="00DE27DE"/>
    <w:rsid w:val="00DE2A2B"/>
    <w:rsid w:val="00DE3D1C"/>
    <w:rsid w:val="00DE7604"/>
    <w:rsid w:val="00DE7B11"/>
    <w:rsid w:val="00DF3F75"/>
    <w:rsid w:val="00DF528B"/>
    <w:rsid w:val="00E02975"/>
    <w:rsid w:val="00E0588A"/>
    <w:rsid w:val="00E160BE"/>
    <w:rsid w:val="00E171F7"/>
    <w:rsid w:val="00E17F9A"/>
    <w:rsid w:val="00E20A43"/>
    <w:rsid w:val="00E23907"/>
    <w:rsid w:val="00E25DD0"/>
    <w:rsid w:val="00E312F6"/>
    <w:rsid w:val="00E323AD"/>
    <w:rsid w:val="00E34442"/>
    <w:rsid w:val="00E35C3E"/>
    <w:rsid w:val="00E36094"/>
    <w:rsid w:val="00E40514"/>
    <w:rsid w:val="00E41C5C"/>
    <w:rsid w:val="00E4259A"/>
    <w:rsid w:val="00E4261F"/>
    <w:rsid w:val="00E42D02"/>
    <w:rsid w:val="00E433BB"/>
    <w:rsid w:val="00E456D3"/>
    <w:rsid w:val="00E46393"/>
    <w:rsid w:val="00E46A49"/>
    <w:rsid w:val="00E5094E"/>
    <w:rsid w:val="00E50A69"/>
    <w:rsid w:val="00E51791"/>
    <w:rsid w:val="00E51D1A"/>
    <w:rsid w:val="00E54B6F"/>
    <w:rsid w:val="00E57B74"/>
    <w:rsid w:val="00E57C98"/>
    <w:rsid w:val="00E57E4B"/>
    <w:rsid w:val="00E603FC"/>
    <w:rsid w:val="00E608F8"/>
    <w:rsid w:val="00E63374"/>
    <w:rsid w:val="00E63ED2"/>
    <w:rsid w:val="00E6673F"/>
    <w:rsid w:val="00E74AD5"/>
    <w:rsid w:val="00E74F87"/>
    <w:rsid w:val="00E76531"/>
    <w:rsid w:val="00E8217A"/>
    <w:rsid w:val="00E824C3"/>
    <w:rsid w:val="00E8403F"/>
    <w:rsid w:val="00E8629F"/>
    <w:rsid w:val="00E86EEA"/>
    <w:rsid w:val="00E877A1"/>
    <w:rsid w:val="00E87AAD"/>
    <w:rsid w:val="00E9222F"/>
    <w:rsid w:val="00E953EE"/>
    <w:rsid w:val="00E95928"/>
    <w:rsid w:val="00E95FEE"/>
    <w:rsid w:val="00EA0339"/>
    <w:rsid w:val="00EA0B31"/>
    <w:rsid w:val="00EA23A7"/>
    <w:rsid w:val="00EA26DD"/>
    <w:rsid w:val="00EA2FE3"/>
    <w:rsid w:val="00EA3ABC"/>
    <w:rsid w:val="00EA3B4F"/>
    <w:rsid w:val="00EA3C24"/>
    <w:rsid w:val="00EA58F3"/>
    <w:rsid w:val="00EB065D"/>
    <w:rsid w:val="00EB2377"/>
    <w:rsid w:val="00EB4292"/>
    <w:rsid w:val="00EB4346"/>
    <w:rsid w:val="00EB7A7E"/>
    <w:rsid w:val="00EC0E4D"/>
    <w:rsid w:val="00EC0F3D"/>
    <w:rsid w:val="00EC2083"/>
    <w:rsid w:val="00EC2E0A"/>
    <w:rsid w:val="00EC6E07"/>
    <w:rsid w:val="00ED4B7F"/>
    <w:rsid w:val="00EE019C"/>
    <w:rsid w:val="00EE2E94"/>
    <w:rsid w:val="00EE3DFC"/>
    <w:rsid w:val="00EE4377"/>
    <w:rsid w:val="00EE47BD"/>
    <w:rsid w:val="00EE537E"/>
    <w:rsid w:val="00EE6EDC"/>
    <w:rsid w:val="00EE6F91"/>
    <w:rsid w:val="00EF445F"/>
    <w:rsid w:val="00EF5CBD"/>
    <w:rsid w:val="00F02000"/>
    <w:rsid w:val="00F02DF1"/>
    <w:rsid w:val="00F03400"/>
    <w:rsid w:val="00F068C3"/>
    <w:rsid w:val="00F070AC"/>
    <w:rsid w:val="00F072D8"/>
    <w:rsid w:val="00F10B3C"/>
    <w:rsid w:val="00F1254B"/>
    <w:rsid w:val="00F14BD3"/>
    <w:rsid w:val="00F26283"/>
    <w:rsid w:val="00F268D5"/>
    <w:rsid w:val="00F27A27"/>
    <w:rsid w:val="00F326B0"/>
    <w:rsid w:val="00F35AF4"/>
    <w:rsid w:val="00F36360"/>
    <w:rsid w:val="00F37903"/>
    <w:rsid w:val="00F40684"/>
    <w:rsid w:val="00F42B39"/>
    <w:rsid w:val="00F43566"/>
    <w:rsid w:val="00F44FB4"/>
    <w:rsid w:val="00F45588"/>
    <w:rsid w:val="00F500E1"/>
    <w:rsid w:val="00F50520"/>
    <w:rsid w:val="00F517AA"/>
    <w:rsid w:val="00F52890"/>
    <w:rsid w:val="00F54014"/>
    <w:rsid w:val="00F65582"/>
    <w:rsid w:val="00F66574"/>
    <w:rsid w:val="00F7125E"/>
    <w:rsid w:val="00F76AD6"/>
    <w:rsid w:val="00F821D0"/>
    <w:rsid w:val="00F844DF"/>
    <w:rsid w:val="00F87CDD"/>
    <w:rsid w:val="00F90813"/>
    <w:rsid w:val="00F9159A"/>
    <w:rsid w:val="00F933F0"/>
    <w:rsid w:val="00F934F0"/>
    <w:rsid w:val="00F937C7"/>
    <w:rsid w:val="00F9382B"/>
    <w:rsid w:val="00F94715"/>
    <w:rsid w:val="00FA009C"/>
    <w:rsid w:val="00FA1774"/>
    <w:rsid w:val="00FA2A02"/>
    <w:rsid w:val="00FA52F2"/>
    <w:rsid w:val="00FA63CF"/>
    <w:rsid w:val="00FA748B"/>
    <w:rsid w:val="00FB3FFB"/>
    <w:rsid w:val="00FB4042"/>
    <w:rsid w:val="00FB4C33"/>
    <w:rsid w:val="00FB4D0E"/>
    <w:rsid w:val="00FC051F"/>
    <w:rsid w:val="00FC31B1"/>
    <w:rsid w:val="00FC43BB"/>
    <w:rsid w:val="00FC44D0"/>
    <w:rsid w:val="00FC5F28"/>
    <w:rsid w:val="00FC62A4"/>
    <w:rsid w:val="00FC6C23"/>
    <w:rsid w:val="00FD047A"/>
    <w:rsid w:val="00FD1897"/>
    <w:rsid w:val="00FD4444"/>
    <w:rsid w:val="00FD520B"/>
    <w:rsid w:val="00FE0FA3"/>
    <w:rsid w:val="00FE1D29"/>
    <w:rsid w:val="00FE21A4"/>
    <w:rsid w:val="00FE591A"/>
    <w:rsid w:val="00FF1102"/>
    <w:rsid w:val="00FF11F9"/>
    <w:rsid w:val="00FF121C"/>
    <w:rsid w:val="00FF1FCB"/>
    <w:rsid w:val="00FF22FE"/>
    <w:rsid w:val="00FF2798"/>
    <w:rsid w:val="00FF6A71"/>
    <w:rsid w:val="00FF739D"/>
    <w:rsid w:val="00FF7BB9"/>
    <w:rsid w:val="00FF7E1C"/>
    <w:rsid w:val="0248F943"/>
    <w:rsid w:val="0465EB7E"/>
    <w:rsid w:val="07856002"/>
    <w:rsid w:val="0A110D72"/>
    <w:rsid w:val="0A7B42DE"/>
    <w:rsid w:val="0DD2907F"/>
    <w:rsid w:val="0FEEB001"/>
    <w:rsid w:val="15C9FF15"/>
    <w:rsid w:val="181A22D5"/>
    <w:rsid w:val="193C7F2C"/>
    <w:rsid w:val="19B5FB81"/>
    <w:rsid w:val="19FD8226"/>
    <w:rsid w:val="1B9DB33D"/>
    <w:rsid w:val="1C494D7B"/>
    <w:rsid w:val="2013DAF0"/>
    <w:rsid w:val="21579CF8"/>
    <w:rsid w:val="28C6923F"/>
    <w:rsid w:val="2B8C692B"/>
    <w:rsid w:val="2C9DB436"/>
    <w:rsid w:val="319F8300"/>
    <w:rsid w:val="31ACD98F"/>
    <w:rsid w:val="32C2D4C7"/>
    <w:rsid w:val="348DFF8F"/>
    <w:rsid w:val="388D168E"/>
    <w:rsid w:val="394C07F6"/>
    <w:rsid w:val="3B3F43A5"/>
    <w:rsid w:val="43A648CC"/>
    <w:rsid w:val="461929A0"/>
    <w:rsid w:val="4A3F60A4"/>
    <w:rsid w:val="4AA2D22D"/>
    <w:rsid w:val="4D0C7A62"/>
    <w:rsid w:val="4D115099"/>
    <w:rsid w:val="4E5E2181"/>
    <w:rsid w:val="4F7BDB42"/>
    <w:rsid w:val="523736DC"/>
    <w:rsid w:val="546CAF8B"/>
    <w:rsid w:val="554155D4"/>
    <w:rsid w:val="56827E89"/>
    <w:rsid w:val="56A36B38"/>
    <w:rsid w:val="594503AC"/>
    <w:rsid w:val="5F2C8261"/>
    <w:rsid w:val="61602178"/>
    <w:rsid w:val="6347D934"/>
    <w:rsid w:val="66D6FA82"/>
    <w:rsid w:val="680A4251"/>
    <w:rsid w:val="6C4A961A"/>
    <w:rsid w:val="70714778"/>
    <w:rsid w:val="72157F36"/>
    <w:rsid w:val="74DFAB9B"/>
    <w:rsid w:val="78F2170C"/>
    <w:rsid w:val="7991AC0A"/>
    <w:rsid w:val="7DC5EDAB"/>
    <w:rsid w:val="7DFC06CE"/>
    <w:rsid w:val="7E71226D"/>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caption" w:qFormat="1"/>
    <w:lsdException w:name="annotation reference"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6238"/>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27"/>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E623F"/>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 w:type="table" w:styleId="TableGrid">
    <w:name w:val="Table Grid"/>
    <w:basedOn w:val="TableNormal"/>
    <w:uiPriority w:val="39"/>
    <w:rsid w:val="00410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06BE1"/>
    <w:rPr>
      <w:rFonts w:ascii="TimesNewRoman" w:hAnsi="TimesNewRoman" w:hint="default"/>
      <w:b w:val="0"/>
      <w:bCs w:val="0"/>
      <w:i/>
      <w:iCs/>
      <w:color w:val="000000"/>
      <w:sz w:val="20"/>
      <w:szCs w:val="20"/>
    </w:rPr>
  </w:style>
  <w:style w:type="character" w:customStyle="1" w:styleId="PLChar">
    <w:name w:val="PL Char"/>
    <w:link w:val="PL"/>
    <w:qFormat/>
    <w:rsid w:val="00B06BE1"/>
    <w:rPr>
      <w:rFonts w:ascii="Courier New" w:hAnsi="Courier New"/>
      <w:noProof/>
      <w:sz w:val="16"/>
      <w:lang w:val="en-GB" w:eastAsia="en-US"/>
    </w:rPr>
  </w:style>
  <w:style w:type="paragraph" w:styleId="NormalWeb">
    <w:name w:val="Normal (Web)"/>
    <w:basedOn w:val="Normal"/>
    <w:uiPriority w:val="99"/>
    <w:unhideWhenUsed/>
    <w:rsid w:val="008F7427"/>
    <w:pPr>
      <w:spacing w:before="100" w:beforeAutospacing="1" w:after="100" w:afterAutospacing="1"/>
    </w:pPr>
    <w:rPr>
      <w:rFonts w:eastAsia="Times New Roman"/>
      <w:sz w:val="24"/>
      <w:szCs w:val="24"/>
      <w:lang w:eastAsia="zh-CN"/>
    </w:rPr>
  </w:style>
  <w:style w:type="character" w:customStyle="1" w:styleId="B1Char1">
    <w:name w:val="B1 Char1"/>
    <w:locked/>
    <w:rsid w:val="00740595"/>
    <w:rPr>
      <w:lang w:val="en-GB" w:eastAsia="en-GB"/>
    </w:rPr>
  </w:style>
  <w:style w:type="paragraph" w:customStyle="1" w:styleId="paragraph">
    <w:name w:val="paragraph"/>
    <w:basedOn w:val="Normal"/>
    <w:rsid w:val="009614E4"/>
    <w:pPr>
      <w:spacing w:before="100" w:beforeAutospacing="1" w:after="100" w:afterAutospacing="1"/>
    </w:pPr>
    <w:rPr>
      <w:rFonts w:eastAsia="Times New Roman"/>
      <w:sz w:val="24"/>
      <w:szCs w:val="24"/>
      <w:lang w:eastAsia="ko-KR"/>
    </w:rPr>
  </w:style>
  <w:style w:type="character" w:customStyle="1" w:styleId="normaltextrun">
    <w:name w:val="normaltextrun"/>
    <w:basedOn w:val="DefaultParagraphFont"/>
    <w:rsid w:val="009614E4"/>
  </w:style>
  <w:style w:type="character" w:customStyle="1" w:styleId="spellingerror">
    <w:name w:val="spellingerror"/>
    <w:basedOn w:val="DefaultParagraphFont"/>
    <w:rsid w:val="009614E4"/>
  </w:style>
  <w:style w:type="character" w:customStyle="1" w:styleId="eop">
    <w:name w:val="eop"/>
    <w:basedOn w:val="DefaultParagraphFont"/>
    <w:rsid w:val="009614E4"/>
  </w:style>
  <w:style w:type="paragraph" w:customStyle="1" w:styleId="Style0">
    <w:name w:val="_Style 0"/>
    <w:uiPriority w:val="1"/>
    <w:qFormat/>
    <w:rsid w:val="00307D04"/>
    <w:pPr>
      <w:widowControl w:val="0"/>
      <w:spacing w:after="160" w:line="259" w:lineRule="auto"/>
      <w:jc w:val="both"/>
    </w:pPr>
    <w:rPr>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86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289359016">
      <w:bodyDiv w:val="1"/>
      <w:marLeft w:val="0"/>
      <w:marRight w:val="0"/>
      <w:marTop w:val="0"/>
      <w:marBottom w:val="0"/>
      <w:divBdr>
        <w:top w:val="none" w:sz="0" w:space="0" w:color="auto"/>
        <w:left w:val="none" w:sz="0" w:space="0" w:color="auto"/>
        <w:bottom w:val="none" w:sz="0" w:space="0" w:color="auto"/>
        <w:right w:val="none" w:sz="0" w:space="0" w:color="auto"/>
      </w:divBdr>
    </w:div>
    <w:div w:id="443309146">
      <w:bodyDiv w:val="1"/>
      <w:marLeft w:val="0"/>
      <w:marRight w:val="0"/>
      <w:marTop w:val="0"/>
      <w:marBottom w:val="0"/>
      <w:divBdr>
        <w:top w:val="none" w:sz="0" w:space="0" w:color="auto"/>
        <w:left w:val="none" w:sz="0" w:space="0" w:color="auto"/>
        <w:bottom w:val="none" w:sz="0" w:space="0" w:color="auto"/>
        <w:right w:val="none" w:sz="0" w:space="0" w:color="auto"/>
      </w:divBdr>
    </w:div>
    <w:div w:id="521866585">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660543938">
      <w:bodyDiv w:val="1"/>
      <w:marLeft w:val="0"/>
      <w:marRight w:val="0"/>
      <w:marTop w:val="0"/>
      <w:marBottom w:val="0"/>
      <w:divBdr>
        <w:top w:val="none" w:sz="0" w:space="0" w:color="auto"/>
        <w:left w:val="none" w:sz="0" w:space="0" w:color="auto"/>
        <w:bottom w:val="none" w:sz="0" w:space="0" w:color="auto"/>
        <w:right w:val="none" w:sz="0" w:space="0" w:color="auto"/>
      </w:divBdr>
    </w:div>
    <w:div w:id="661666612">
      <w:bodyDiv w:val="1"/>
      <w:marLeft w:val="0"/>
      <w:marRight w:val="0"/>
      <w:marTop w:val="0"/>
      <w:marBottom w:val="0"/>
      <w:divBdr>
        <w:top w:val="none" w:sz="0" w:space="0" w:color="auto"/>
        <w:left w:val="none" w:sz="0" w:space="0" w:color="auto"/>
        <w:bottom w:val="none" w:sz="0" w:space="0" w:color="auto"/>
        <w:right w:val="none" w:sz="0" w:space="0" w:color="auto"/>
      </w:divBdr>
      <w:divsChild>
        <w:div w:id="457257646">
          <w:marLeft w:val="547"/>
          <w:marRight w:val="0"/>
          <w:marTop w:val="96"/>
          <w:marBottom w:val="0"/>
          <w:divBdr>
            <w:top w:val="none" w:sz="0" w:space="0" w:color="auto"/>
            <w:left w:val="none" w:sz="0" w:space="0" w:color="auto"/>
            <w:bottom w:val="none" w:sz="0" w:space="0" w:color="auto"/>
            <w:right w:val="none" w:sz="0" w:space="0" w:color="auto"/>
          </w:divBdr>
        </w:div>
        <w:div w:id="1141384020">
          <w:marLeft w:val="547"/>
          <w:marRight w:val="0"/>
          <w:marTop w:val="96"/>
          <w:marBottom w:val="0"/>
          <w:divBdr>
            <w:top w:val="none" w:sz="0" w:space="0" w:color="auto"/>
            <w:left w:val="none" w:sz="0" w:space="0" w:color="auto"/>
            <w:bottom w:val="none" w:sz="0" w:space="0" w:color="auto"/>
            <w:right w:val="none" w:sz="0" w:space="0" w:color="auto"/>
          </w:divBdr>
        </w:div>
        <w:div w:id="1218736917">
          <w:marLeft w:val="1166"/>
          <w:marRight w:val="0"/>
          <w:marTop w:val="86"/>
          <w:marBottom w:val="0"/>
          <w:divBdr>
            <w:top w:val="none" w:sz="0" w:space="0" w:color="auto"/>
            <w:left w:val="none" w:sz="0" w:space="0" w:color="auto"/>
            <w:bottom w:val="none" w:sz="0" w:space="0" w:color="auto"/>
            <w:right w:val="none" w:sz="0" w:space="0" w:color="auto"/>
          </w:divBdr>
        </w:div>
        <w:div w:id="1619601031">
          <w:marLeft w:val="1166"/>
          <w:marRight w:val="0"/>
          <w:marTop w:val="86"/>
          <w:marBottom w:val="0"/>
          <w:divBdr>
            <w:top w:val="none" w:sz="0" w:space="0" w:color="auto"/>
            <w:left w:val="none" w:sz="0" w:space="0" w:color="auto"/>
            <w:bottom w:val="none" w:sz="0" w:space="0" w:color="auto"/>
            <w:right w:val="none" w:sz="0" w:space="0" w:color="auto"/>
          </w:divBdr>
        </w:div>
      </w:divsChild>
    </w:div>
    <w:div w:id="678627719">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941376432">
      <w:bodyDiv w:val="1"/>
      <w:marLeft w:val="0"/>
      <w:marRight w:val="0"/>
      <w:marTop w:val="0"/>
      <w:marBottom w:val="0"/>
      <w:divBdr>
        <w:top w:val="none" w:sz="0" w:space="0" w:color="auto"/>
        <w:left w:val="none" w:sz="0" w:space="0" w:color="auto"/>
        <w:bottom w:val="none" w:sz="0" w:space="0" w:color="auto"/>
        <w:right w:val="none" w:sz="0" w:space="0" w:color="auto"/>
      </w:divBdr>
    </w:div>
    <w:div w:id="1019968761">
      <w:bodyDiv w:val="1"/>
      <w:marLeft w:val="0"/>
      <w:marRight w:val="0"/>
      <w:marTop w:val="0"/>
      <w:marBottom w:val="0"/>
      <w:divBdr>
        <w:top w:val="none" w:sz="0" w:space="0" w:color="auto"/>
        <w:left w:val="none" w:sz="0" w:space="0" w:color="auto"/>
        <w:bottom w:val="none" w:sz="0" w:space="0" w:color="auto"/>
        <w:right w:val="none" w:sz="0" w:space="0" w:color="auto"/>
      </w:divBdr>
      <w:divsChild>
        <w:div w:id="114909864">
          <w:marLeft w:val="547"/>
          <w:marRight w:val="0"/>
          <w:marTop w:val="115"/>
          <w:marBottom w:val="0"/>
          <w:divBdr>
            <w:top w:val="none" w:sz="0" w:space="0" w:color="auto"/>
            <w:left w:val="none" w:sz="0" w:space="0" w:color="auto"/>
            <w:bottom w:val="none" w:sz="0" w:space="0" w:color="auto"/>
            <w:right w:val="none" w:sz="0" w:space="0" w:color="auto"/>
          </w:divBdr>
        </w:div>
        <w:div w:id="466049625">
          <w:marLeft w:val="547"/>
          <w:marRight w:val="0"/>
          <w:marTop w:val="115"/>
          <w:marBottom w:val="0"/>
          <w:divBdr>
            <w:top w:val="none" w:sz="0" w:space="0" w:color="auto"/>
            <w:left w:val="none" w:sz="0" w:space="0" w:color="auto"/>
            <w:bottom w:val="none" w:sz="0" w:space="0" w:color="auto"/>
            <w:right w:val="none" w:sz="0" w:space="0" w:color="auto"/>
          </w:divBdr>
        </w:div>
        <w:div w:id="1816987938">
          <w:marLeft w:val="547"/>
          <w:marRight w:val="0"/>
          <w:marTop w:val="115"/>
          <w:marBottom w:val="0"/>
          <w:divBdr>
            <w:top w:val="none" w:sz="0" w:space="0" w:color="auto"/>
            <w:left w:val="none" w:sz="0" w:space="0" w:color="auto"/>
            <w:bottom w:val="none" w:sz="0" w:space="0" w:color="auto"/>
            <w:right w:val="none" w:sz="0" w:space="0" w:color="auto"/>
          </w:divBdr>
        </w:div>
      </w:divsChild>
    </w:div>
    <w:div w:id="102586097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89818934">
      <w:bodyDiv w:val="1"/>
      <w:marLeft w:val="0"/>
      <w:marRight w:val="0"/>
      <w:marTop w:val="0"/>
      <w:marBottom w:val="0"/>
      <w:divBdr>
        <w:top w:val="none" w:sz="0" w:space="0" w:color="auto"/>
        <w:left w:val="none" w:sz="0" w:space="0" w:color="auto"/>
        <w:bottom w:val="none" w:sz="0" w:space="0" w:color="auto"/>
        <w:right w:val="none" w:sz="0" w:space="0" w:color="auto"/>
      </w:divBdr>
    </w:div>
    <w:div w:id="1389765297">
      <w:bodyDiv w:val="1"/>
      <w:marLeft w:val="0"/>
      <w:marRight w:val="0"/>
      <w:marTop w:val="0"/>
      <w:marBottom w:val="0"/>
      <w:divBdr>
        <w:top w:val="none" w:sz="0" w:space="0" w:color="auto"/>
        <w:left w:val="none" w:sz="0" w:space="0" w:color="auto"/>
        <w:bottom w:val="none" w:sz="0" w:space="0" w:color="auto"/>
        <w:right w:val="none" w:sz="0" w:space="0" w:color="auto"/>
      </w:divBdr>
    </w:div>
    <w:div w:id="1444760526">
      <w:bodyDiv w:val="1"/>
      <w:marLeft w:val="0"/>
      <w:marRight w:val="0"/>
      <w:marTop w:val="0"/>
      <w:marBottom w:val="0"/>
      <w:divBdr>
        <w:top w:val="none" w:sz="0" w:space="0" w:color="auto"/>
        <w:left w:val="none" w:sz="0" w:space="0" w:color="auto"/>
        <w:bottom w:val="none" w:sz="0" w:space="0" w:color="auto"/>
        <w:right w:val="none" w:sz="0" w:space="0" w:color="auto"/>
      </w:divBdr>
      <w:divsChild>
        <w:div w:id="96222762">
          <w:marLeft w:val="360"/>
          <w:marRight w:val="0"/>
          <w:marTop w:val="240"/>
          <w:marBottom w:val="0"/>
          <w:divBdr>
            <w:top w:val="none" w:sz="0" w:space="0" w:color="auto"/>
            <w:left w:val="none" w:sz="0" w:space="0" w:color="auto"/>
            <w:bottom w:val="none" w:sz="0" w:space="0" w:color="auto"/>
            <w:right w:val="none" w:sz="0" w:space="0" w:color="auto"/>
          </w:divBdr>
        </w:div>
        <w:div w:id="478039881">
          <w:marLeft w:val="1080"/>
          <w:marRight w:val="0"/>
          <w:marTop w:val="240"/>
          <w:marBottom w:val="0"/>
          <w:divBdr>
            <w:top w:val="none" w:sz="0" w:space="0" w:color="auto"/>
            <w:left w:val="none" w:sz="0" w:space="0" w:color="auto"/>
            <w:bottom w:val="none" w:sz="0" w:space="0" w:color="auto"/>
            <w:right w:val="none" w:sz="0" w:space="0" w:color="auto"/>
          </w:divBdr>
        </w:div>
        <w:div w:id="953249485">
          <w:marLeft w:val="677"/>
          <w:marRight w:val="0"/>
          <w:marTop w:val="240"/>
          <w:marBottom w:val="0"/>
          <w:divBdr>
            <w:top w:val="none" w:sz="0" w:space="0" w:color="auto"/>
            <w:left w:val="none" w:sz="0" w:space="0" w:color="auto"/>
            <w:bottom w:val="none" w:sz="0" w:space="0" w:color="auto"/>
            <w:right w:val="none" w:sz="0" w:space="0" w:color="auto"/>
          </w:divBdr>
        </w:div>
        <w:div w:id="1476533995">
          <w:marLeft w:val="677"/>
          <w:marRight w:val="0"/>
          <w:marTop w:val="240"/>
          <w:marBottom w:val="0"/>
          <w:divBdr>
            <w:top w:val="none" w:sz="0" w:space="0" w:color="auto"/>
            <w:left w:val="none" w:sz="0" w:space="0" w:color="auto"/>
            <w:bottom w:val="none" w:sz="0" w:space="0" w:color="auto"/>
            <w:right w:val="none" w:sz="0" w:space="0" w:color="auto"/>
          </w:divBdr>
        </w:div>
        <w:div w:id="1514952617">
          <w:marLeft w:val="360"/>
          <w:marRight w:val="0"/>
          <w:marTop w:val="240"/>
          <w:marBottom w:val="0"/>
          <w:divBdr>
            <w:top w:val="none" w:sz="0" w:space="0" w:color="auto"/>
            <w:left w:val="none" w:sz="0" w:space="0" w:color="auto"/>
            <w:bottom w:val="none" w:sz="0" w:space="0" w:color="auto"/>
            <w:right w:val="none" w:sz="0" w:space="0" w:color="auto"/>
          </w:divBdr>
        </w:div>
        <w:div w:id="1696417151">
          <w:marLeft w:val="1080"/>
          <w:marRight w:val="0"/>
          <w:marTop w:val="240"/>
          <w:marBottom w:val="0"/>
          <w:divBdr>
            <w:top w:val="none" w:sz="0" w:space="0" w:color="auto"/>
            <w:left w:val="none" w:sz="0" w:space="0" w:color="auto"/>
            <w:bottom w:val="none" w:sz="0" w:space="0" w:color="auto"/>
            <w:right w:val="none" w:sz="0" w:space="0" w:color="auto"/>
          </w:divBdr>
        </w:div>
        <w:div w:id="1714692770">
          <w:marLeft w:val="1080"/>
          <w:marRight w:val="0"/>
          <w:marTop w:val="240"/>
          <w:marBottom w:val="0"/>
          <w:divBdr>
            <w:top w:val="none" w:sz="0" w:space="0" w:color="auto"/>
            <w:left w:val="none" w:sz="0" w:space="0" w:color="auto"/>
            <w:bottom w:val="none" w:sz="0" w:space="0" w:color="auto"/>
            <w:right w:val="none" w:sz="0" w:space="0" w:color="auto"/>
          </w:divBdr>
        </w:div>
        <w:div w:id="2102604966">
          <w:marLeft w:val="1080"/>
          <w:marRight w:val="0"/>
          <w:marTop w:val="240"/>
          <w:marBottom w:val="0"/>
          <w:divBdr>
            <w:top w:val="none" w:sz="0" w:space="0" w:color="auto"/>
            <w:left w:val="none" w:sz="0" w:space="0" w:color="auto"/>
            <w:bottom w:val="none" w:sz="0" w:space="0" w:color="auto"/>
            <w:right w:val="none" w:sz="0" w:space="0" w:color="auto"/>
          </w:divBdr>
        </w:div>
      </w:divsChild>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4315784">
      <w:bodyDiv w:val="1"/>
      <w:marLeft w:val="0"/>
      <w:marRight w:val="0"/>
      <w:marTop w:val="0"/>
      <w:marBottom w:val="0"/>
      <w:divBdr>
        <w:top w:val="none" w:sz="0" w:space="0" w:color="auto"/>
        <w:left w:val="none" w:sz="0" w:space="0" w:color="auto"/>
        <w:bottom w:val="none" w:sz="0" w:space="0" w:color="auto"/>
        <w:right w:val="none" w:sz="0" w:space="0" w:color="auto"/>
      </w:divBdr>
    </w:div>
    <w:div w:id="198681009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44A43C-34B6-481F-BBC1-4179AEA0E1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B0B231-0A41-438A-A196-2548B9005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C66620-30ED-42E5-90DD-11753D9D96EB}">
  <ds:schemaRefs>
    <ds:schemaRef ds:uri="http://schemas.openxmlformats.org/officeDocument/2006/bibliography"/>
  </ds:schemaRefs>
</ds:datastoreItem>
</file>

<file path=customXml/itemProps4.xml><?xml version="1.0" encoding="utf-8"?>
<ds:datastoreItem xmlns:ds="http://schemas.openxmlformats.org/officeDocument/2006/customXml" ds:itemID="{58475893-406F-4AF7-B766-CA94252F34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1729</Words>
  <Characters>8888</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2021-04-02T21:45:00Z</dcterms:created>
  <dcterms:modified xsi:type="dcterms:W3CDTF">2021-04-02T21:45:00Z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2f280fd5-270a-47dc-8d63-26946af8b472</vt:lpwstr>
  </property>
  <property fmtid="{D5CDD505-2E9C-101B-9397-08002B2CF9AE}" pid="7" name="CTP_TimeStamp">
    <vt:lpwstr>2020-08-07 08:50:35Z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0x010100A6C5AE73D3C80D4584FE298A5AB42D97</vt:lpwstr>
  </property>
</Properties>
</file>